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4A370" w14:textId="2AAEAC92" w:rsidR="00FF154A" w:rsidRPr="00FF154A" w:rsidRDefault="00FF154A" w:rsidP="00A50229">
      <w:pPr>
        <w:rPr>
          <w:b/>
          <w:bCs/>
        </w:rPr>
      </w:pPr>
      <w:r w:rsidRPr="00FF154A">
        <w:rPr>
          <w:b/>
          <w:bCs/>
        </w:rPr>
        <w:br/>
        <w:t>Obec Olbramice jako provozovatel veřejného pohřebiště podle </w:t>
      </w:r>
      <w:hyperlink r:id="rId7" w:anchor="L120" w:history="1">
        <w:r w:rsidRPr="00FF154A">
          <w:rPr>
            <w:rStyle w:val="Hypertextovodkaz"/>
            <w:b/>
            <w:bCs/>
            <w:color w:val="auto"/>
            <w:u w:val="none"/>
          </w:rPr>
          <w:t>§ 16 odst. 1</w:t>
        </w:r>
      </w:hyperlink>
      <w:r w:rsidRPr="00FF154A">
        <w:rPr>
          <w:b/>
          <w:bCs/>
        </w:rPr>
        <w:t xml:space="preserve"> zák. č. 256/2001 Sb., </w:t>
      </w:r>
      <w:r w:rsidRPr="00FF154A">
        <w:rPr>
          <w:b/>
          <w:bCs/>
        </w:rPr>
        <w:br/>
        <w:t>o pohřebnictví a o změně některých zákonů, ve znění pozdějších předpisů (dále jen </w:t>
      </w:r>
      <w:hyperlink r:id="rId8" w:anchor="L1" w:history="1">
        <w:r w:rsidRPr="00FF154A">
          <w:rPr>
            <w:rStyle w:val="Hypertextovodkaz"/>
            <w:b/>
            <w:bCs/>
            <w:color w:val="auto"/>
            <w:u w:val="none"/>
          </w:rPr>
          <w:t>zákon</w:t>
        </w:r>
      </w:hyperlink>
      <w:r w:rsidRPr="00FF154A">
        <w:rPr>
          <w:b/>
          <w:bCs/>
        </w:rPr>
        <w:t> </w:t>
      </w:r>
      <w:r w:rsidRPr="00FF154A">
        <w:rPr>
          <w:b/>
          <w:bCs/>
        </w:rPr>
        <w:br/>
        <w:t xml:space="preserve">o pohřebnictví) </w:t>
      </w:r>
    </w:p>
    <w:p w14:paraId="4CC26DE3" w14:textId="77777777" w:rsidR="00FF154A" w:rsidRDefault="00FF154A" w:rsidP="00FF154A">
      <w:pPr>
        <w:jc w:val="center"/>
      </w:pPr>
      <w:r w:rsidRPr="00FF154A">
        <w:t>vydává v souladu s ustanovením </w:t>
      </w:r>
      <w:hyperlink r:id="rId9" w:anchor="L135" w:history="1">
        <w:r w:rsidRPr="00FF154A">
          <w:rPr>
            <w:rStyle w:val="Hypertextovodkaz"/>
            <w:color w:val="auto"/>
            <w:u w:val="none"/>
          </w:rPr>
          <w:t>§ 19</w:t>
        </w:r>
      </w:hyperlink>
      <w:r w:rsidRPr="00FF154A">
        <w:t xml:space="preserve"> citovaného zákona </w:t>
      </w:r>
    </w:p>
    <w:p w14:paraId="69712550" w14:textId="77777777" w:rsidR="00FF154A" w:rsidRDefault="00FF154A" w:rsidP="00FF154A">
      <w:pPr>
        <w:jc w:val="center"/>
      </w:pPr>
      <w:r w:rsidRPr="00FF154A">
        <w:rPr>
          <w:b/>
          <w:bCs/>
          <w:sz w:val="28"/>
          <w:szCs w:val="28"/>
        </w:rPr>
        <w:t>Řád veřejného pohřebiště obce Olbramice</w:t>
      </w:r>
    </w:p>
    <w:p w14:paraId="604626E8" w14:textId="41EE974C" w:rsidR="00F870A6" w:rsidRDefault="00FF154A" w:rsidP="00FF154A">
      <w:r>
        <w:t>Zastupitelstvo obce Olbramice</w:t>
      </w:r>
      <w:r w:rsidRPr="00FF154A">
        <w:t xml:space="preserve"> ve smyslu </w:t>
      </w:r>
      <w:hyperlink r:id="rId10" w:anchor="L960" w:history="1">
        <w:r w:rsidR="00856F61">
          <w:rPr>
            <w:rStyle w:val="Hypertextovodkaz"/>
            <w:color w:val="auto"/>
            <w:u w:val="none"/>
          </w:rPr>
          <w:t xml:space="preserve"> </w:t>
        </w:r>
        <w:r w:rsidR="00856F61" w:rsidRPr="00C71C1A">
          <w:rPr>
            <w:rStyle w:val="Hypertextovodkaz"/>
            <w:color w:val="auto"/>
            <w:u w:val="none"/>
          </w:rPr>
          <w:t>§ 84</w:t>
        </w:r>
        <w:r w:rsidRPr="00C71C1A">
          <w:rPr>
            <w:rStyle w:val="Hypertextovodkaz"/>
            <w:color w:val="auto"/>
            <w:u w:val="none"/>
          </w:rPr>
          <w:t xml:space="preserve">, </w:t>
        </w:r>
        <w:r w:rsidRPr="00FF154A">
          <w:rPr>
            <w:rStyle w:val="Hypertextovodkaz"/>
            <w:color w:val="auto"/>
            <w:u w:val="none"/>
          </w:rPr>
          <w:t>odst. 3</w:t>
        </w:r>
      </w:hyperlink>
      <w:r w:rsidRPr="00FF154A">
        <w:t> zákona č. 128/2000 Sb. o obcích, v platném znění schválila tento Řád veřejného pohřebiště obce</w:t>
      </w:r>
      <w:r>
        <w:t xml:space="preserve"> Olbramice </w:t>
      </w:r>
      <w:r w:rsidRPr="00FF154A">
        <w:t>dne</w:t>
      </w:r>
      <w:r w:rsidR="00D333BC">
        <w:t xml:space="preserve"> 22. 12. 2020</w:t>
      </w:r>
      <w:r w:rsidRPr="00FF154A">
        <w:t xml:space="preserve"> pod číslem usnesení </w:t>
      </w:r>
      <w:r w:rsidR="00D333BC" w:rsidRPr="00D333BC">
        <w:t>UZ/13/7/2020</w:t>
      </w:r>
      <w:r w:rsidR="00D333BC">
        <w:t xml:space="preserve"> </w:t>
      </w:r>
      <w:r w:rsidRPr="00FF154A">
        <w:t>a to ve smyslu </w:t>
      </w:r>
      <w:hyperlink r:id="rId11" w:anchor="L1" w:history="1">
        <w:r w:rsidRPr="00FF154A">
          <w:rPr>
            <w:rStyle w:val="Hypertextovodkaz"/>
            <w:color w:val="auto"/>
            <w:u w:val="none"/>
          </w:rPr>
          <w:t>zákona</w:t>
        </w:r>
      </w:hyperlink>
      <w:r w:rsidRPr="00FF154A">
        <w:t> o pohřebnictví.</w:t>
      </w:r>
    </w:p>
    <w:p w14:paraId="6773CF99" w14:textId="398B80B7" w:rsidR="00FF154A" w:rsidRPr="00FF154A" w:rsidRDefault="00F870A6" w:rsidP="00FF154A">
      <w:r w:rsidRPr="00F870A6">
        <w:t xml:space="preserve">Řád veřejného pohřebiště se vydává na základě zákona o pohřebnictví, po předchozím souhlasu Krajského úřadu v Olomouci ze dne </w:t>
      </w:r>
      <w:r w:rsidR="00D333BC">
        <w:t>15. 12. 2020</w:t>
      </w:r>
      <w:r w:rsidRPr="00F870A6">
        <w:t xml:space="preserve"> vydaného pod č. j.: </w:t>
      </w:r>
      <w:r w:rsidR="00D333BC">
        <w:t>KUOK 133613/2020</w:t>
      </w:r>
      <w:r w:rsidR="00FF154A" w:rsidRPr="00FF154A">
        <w:br/>
      </w:r>
    </w:p>
    <w:p w14:paraId="1784B139" w14:textId="204E8F86" w:rsidR="00F870A6" w:rsidRDefault="00FF154A" w:rsidP="00FF154A">
      <w:r>
        <w:rPr>
          <w:b/>
          <w:bCs/>
        </w:rPr>
        <w:t xml:space="preserve">                                                                                       </w:t>
      </w:r>
      <w:r w:rsidRPr="00FF154A">
        <w:rPr>
          <w:b/>
          <w:bCs/>
        </w:rPr>
        <w:t>Článek 1</w:t>
      </w:r>
      <w:r w:rsidRPr="00FF154A">
        <w:rPr>
          <w:b/>
          <w:bCs/>
        </w:rPr>
        <w:br/>
      </w:r>
      <w:r>
        <w:rPr>
          <w:b/>
          <w:bCs/>
        </w:rPr>
        <w:t xml:space="preserve">                                                                             </w:t>
      </w:r>
      <w:r w:rsidRPr="00FF154A">
        <w:rPr>
          <w:b/>
          <w:bCs/>
        </w:rPr>
        <w:t>Úvodní ustanovení</w:t>
      </w:r>
      <w:r w:rsidRPr="00FF154A">
        <w:rPr>
          <w:b/>
          <w:bCs/>
        </w:rPr>
        <w:br/>
      </w:r>
      <w:r w:rsidRPr="00FF154A">
        <w:br/>
      </w:r>
      <w:r w:rsidR="00F870A6">
        <w:t xml:space="preserve">1. Provozování pohřebiště je nedílnou součástí veřejné infrastruktury a službou ve veřejném zájmu </w:t>
      </w:r>
      <w:r w:rsidR="00F870A6">
        <w:br/>
        <w:t xml:space="preserve">     v samostatné působnosti obce.</w:t>
      </w:r>
    </w:p>
    <w:p w14:paraId="0FD6B636" w14:textId="05135924" w:rsidR="00F870A6" w:rsidRDefault="00F870A6" w:rsidP="00856F61">
      <w:pPr>
        <w:spacing w:line="240" w:lineRule="auto"/>
        <w:contextualSpacing/>
      </w:pPr>
      <w:r>
        <w:t xml:space="preserve">2. </w:t>
      </w:r>
      <w:r w:rsidR="00FF154A" w:rsidRPr="00FF154A">
        <w:t xml:space="preserve">Provozovatelem </w:t>
      </w:r>
      <w:r w:rsidR="00856F61" w:rsidRPr="00C71C1A">
        <w:t xml:space="preserve">a správcem </w:t>
      </w:r>
      <w:r w:rsidR="00FF154A" w:rsidRPr="00FF154A">
        <w:t>veřejn</w:t>
      </w:r>
      <w:r>
        <w:t>ého</w:t>
      </w:r>
      <w:r w:rsidR="00FF154A" w:rsidRPr="00FF154A">
        <w:t xml:space="preserve"> pohřebiš</w:t>
      </w:r>
      <w:r>
        <w:t>tě</w:t>
      </w:r>
      <w:r w:rsidR="00FF154A" w:rsidRPr="00FF154A">
        <w:t xml:space="preserve"> je obec</w:t>
      </w:r>
      <w:r>
        <w:t xml:space="preserve"> Olbramice, </w:t>
      </w:r>
      <w:r w:rsidR="00FF154A" w:rsidRPr="00FF154A">
        <w:t xml:space="preserve">IČ: </w:t>
      </w:r>
      <w:r>
        <w:t>00635669</w:t>
      </w:r>
      <w:r w:rsidR="00FF154A" w:rsidRPr="00FF154A">
        <w:t xml:space="preserve">, se sídlem: </w:t>
      </w:r>
      <w:r>
        <w:t xml:space="preserve">Olbramice 56, </w:t>
      </w:r>
      <w:r w:rsidRPr="00F870A6">
        <w:t xml:space="preserve">783 22 Cholina, zastoupené starostou obce. </w:t>
      </w:r>
      <w:r w:rsidR="00856F61" w:rsidRPr="00C71C1A">
        <w:t>(dále jen provozovatel pohřebiště)</w:t>
      </w:r>
      <w:r w:rsidRPr="00C71C1A">
        <w:t xml:space="preserve">   </w:t>
      </w:r>
    </w:p>
    <w:p w14:paraId="60EFFFF7" w14:textId="58A74DD2" w:rsidR="00FF154A" w:rsidRPr="00FF154A" w:rsidRDefault="00F870A6" w:rsidP="00FF154A">
      <w:r>
        <w:t xml:space="preserve">    </w:t>
      </w:r>
    </w:p>
    <w:p w14:paraId="723B8955" w14:textId="40A987CD" w:rsidR="00FF154A" w:rsidRPr="00FF154A" w:rsidRDefault="00F870A6" w:rsidP="00EB006A">
      <w:r>
        <w:rPr>
          <w:b/>
          <w:bCs/>
        </w:rPr>
        <w:t xml:space="preserve">                                                                                       </w:t>
      </w:r>
      <w:r w:rsidR="00FF154A" w:rsidRPr="00FF154A">
        <w:rPr>
          <w:b/>
          <w:bCs/>
        </w:rPr>
        <w:t>Článek 2</w:t>
      </w:r>
      <w:r w:rsidR="00FF154A" w:rsidRPr="00FF154A">
        <w:rPr>
          <w:b/>
          <w:bCs/>
        </w:rPr>
        <w:br/>
      </w:r>
      <w:r>
        <w:rPr>
          <w:b/>
          <w:bCs/>
        </w:rPr>
        <w:t xml:space="preserve">                                                                     </w:t>
      </w:r>
      <w:r w:rsidR="00FF154A" w:rsidRPr="00FF154A">
        <w:rPr>
          <w:b/>
          <w:bCs/>
        </w:rPr>
        <w:t>Působnost řádu pohřebiště</w:t>
      </w:r>
      <w:r w:rsidR="00FF154A" w:rsidRPr="00FF154A">
        <w:rPr>
          <w:b/>
          <w:bCs/>
        </w:rPr>
        <w:br/>
      </w:r>
      <w:r w:rsidR="00FF154A" w:rsidRPr="00FF154A">
        <w:rPr>
          <w:b/>
          <w:bCs/>
        </w:rPr>
        <w:br/>
      </w:r>
      <w:r w:rsidR="00EB006A">
        <w:t xml:space="preserve">1. </w:t>
      </w:r>
      <w:r w:rsidR="00FF154A" w:rsidRPr="00FF154A">
        <w:t>Ustanovení tohoto Řádu se vztahují</w:t>
      </w:r>
      <w:r w:rsidR="00EB006A">
        <w:t xml:space="preserve"> </w:t>
      </w:r>
      <w:r w:rsidR="00FF154A" w:rsidRPr="00FF154A">
        <w:t>na veřejné pohřebiště v</w:t>
      </w:r>
      <w:r w:rsidR="00EB006A">
        <w:t xml:space="preserve"> Olbramicích, </w:t>
      </w:r>
      <w:r w:rsidR="00FF154A" w:rsidRPr="00FF154A">
        <w:t xml:space="preserve">v k. </w:t>
      </w:r>
      <w:proofErr w:type="spellStart"/>
      <w:r w:rsidR="00FF154A" w:rsidRPr="00FF154A">
        <w:t>ú.</w:t>
      </w:r>
      <w:proofErr w:type="spellEnd"/>
      <w:r w:rsidR="00FF154A" w:rsidRPr="00FF154A">
        <w:t xml:space="preserve"> </w:t>
      </w:r>
      <w:r w:rsidR="00EB006A">
        <w:t xml:space="preserve">Olbramice </w:t>
      </w:r>
      <w:r w:rsidR="00A50229">
        <w:br/>
      </w:r>
      <w:r w:rsidR="00EB006A">
        <w:t>u   Vilémova</w:t>
      </w:r>
      <w:r w:rsidR="00FF154A" w:rsidRPr="00FF154A">
        <w:t>, na parcel</w:t>
      </w:r>
      <w:r w:rsidR="00EB006A">
        <w:t xml:space="preserve">e </w:t>
      </w:r>
      <w:r w:rsidR="00FF154A" w:rsidRPr="00FF154A">
        <w:t xml:space="preserve">číslo: </w:t>
      </w:r>
      <w:r w:rsidR="00EB006A">
        <w:t>597</w:t>
      </w:r>
      <w:r w:rsidR="00FF154A" w:rsidRPr="00FF154A">
        <w:t>, jehož součástí jsou:</w:t>
      </w:r>
      <w:r w:rsidR="00FF154A" w:rsidRPr="00FF154A">
        <w:br/>
        <w:t>- místa pro ukládání lidských pozůstatků do hrobů</w:t>
      </w:r>
      <w:r w:rsidR="00FF154A" w:rsidRPr="00FF154A">
        <w:br/>
        <w:t>- místa pro ukládání zpopelněných lidských ostatků v</w:t>
      </w:r>
      <w:r w:rsidR="00EB006A">
        <w:t> </w:t>
      </w:r>
      <w:r w:rsidR="00FF154A" w:rsidRPr="00FF154A">
        <w:t>urnách</w:t>
      </w:r>
      <w:r w:rsidR="00FF154A" w:rsidRPr="00FF154A">
        <w:br/>
        <w:t>Vnější hranice pohřebiš</w:t>
      </w:r>
      <w:r w:rsidR="00EB006A">
        <w:t>tě</w:t>
      </w:r>
      <w:r w:rsidR="00FF154A" w:rsidRPr="00FF154A">
        <w:t xml:space="preserve"> jsou vymezeny oplocením.</w:t>
      </w:r>
      <w:r w:rsidR="00FF154A" w:rsidRPr="00FF154A">
        <w:br/>
      </w:r>
      <w:r w:rsidR="00FF154A" w:rsidRPr="00FF154A">
        <w:br/>
      </w:r>
      <w:r w:rsidR="00EB006A">
        <w:t xml:space="preserve">2. </w:t>
      </w:r>
      <w:r w:rsidR="00FF154A" w:rsidRPr="00FF154A">
        <w:t xml:space="preserve">Řád je závazný pro provozovatele </w:t>
      </w:r>
      <w:r w:rsidR="00EB006A">
        <w:t>–</w:t>
      </w:r>
      <w:r w:rsidR="00FF154A" w:rsidRPr="00FF154A">
        <w:t xml:space="preserve"> </w:t>
      </w:r>
      <w:r w:rsidR="00EB006A">
        <w:t xml:space="preserve">obec </w:t>
      </w:r>
      <w:r w:rsidR="00FF154A" w:rsidRPr="00FF154A">
        <w:t xml:space="preserve">a dále pro subjekty, zajišťující pohřební služby, pro obstaravatele pohřebních a jiných úkonů, nájemce hrobových a urnových míst, objednatele </w:t>
      </w:r>
      <w:r w:rsidR="00A50229">
        <w:br/>
      </w:r>
      <w:r w:rsidR="00FF154A" w:rsidRPr="00FF154A">
        <w:t xml:space="preserve">a zhotovitele služeb, návštěvníky pohřebiště včetně osob, které zde s prokazatelným souhlasem </w:t>
      </w:r>
      <w:r w:rsidR="00CC477F" w:rsidRPr="00C71C1A">
        <w:t>provozovatele</w:t>
      </w:r>
      <w:r w:rsidR="00CC477F">
        <w:t xml:space="preserve"> </w:t>
      </w:r>
      <w:r w:rsidR="00FF154A" w:rsidRPr="00FF154A">
        <w:t>pohřebiště nebo nájemce provádějí práce a pro ostatní veřejnost.</w:t>
      </w:r>
      <w:r w:rsidR="00FF154A" w:rsidRPr="00FF154A">
        <w:br/>
      </w:r>
      <w:r w:rsidR="00FF154A" w:rsidRPr="00FF154A">
        <w:br/>
      </w:r>
      <w:r w:rsidR="00EB006A">
        <w:t xml:space="preserve">3. </w:t>
      </w:r>
      <w:r w:rsidR="00FF154A" w:rsidRPr="00FF154A">
        <w:t xml:space="preserve">Hrob, ve kterém je pohřben zemřelý, jehož činnost byla mimořádně společensky prospěšná a všeobecně uznávaná, je možné rozhodnutím Zastupitelstva </w:t>
      </w:r>
      <w:r w:rsidR="00EB006A">
        <w:t xml:space="preserve">obce </w:t>
      </w:r>
      <w:r w:rsidR="00FF154A" w:rsidRPr="00FF154A">
        <w:t xml:space="preserve">prohlásit za "Čestný hrob" </w:t>
      </w:r>
      <w:r w:rsidR="00EB006A">
        <w:t>.</w:t>
      </w:r>
      <w:r w:rsidR="00FF154A" w:rsidRPr="00FF154A">
        <w:t xml:space="preserve">Hrob, který bude prohlášený "Čestným hrobem" bude opatřen nápisem "Čestný hrob". Nájemce nesmí bez souhlasu Zastupitelstva </w:t>
      </w:r>
      <w:r w:rsidR="00EB006A">
        <w:t>obce</w:t>
      </w:r>
      <w:r w:rsidR="00FF154A" w:rsidRPr="00FF154A">
        <w:t xml:space="preserve"> odstranit hrobové zařízení hrobového místa. V případě, že o další užívání hrobového místa, na kterém se nachází hrob prohlášený za "Čestný hrob", neprojeví nájemci zájem nebo v případě, že hrobové zařízení vykazuje znaky opuštěnosti, je </w:t>
      </w:r>
      <w:r w:rsidR="00EB006A">
        <w:t>obec</w:t>
      </w:r>
      <w:r w:rsidR="00FF154A" w:rsidRPr="00FF154A">
        <w:t xml:space="preserve"> povinn</w:t>
      </w:r>
      <w:r w:rsidR="00EB006A">
        <w:t>a</w:t>
      </w:r>
      <w:r w:rsidR="00FF154A" w:rsidRPr="00FF154A">
        <w:t xml:space="preserve"> učinit na své náklady opatření směřující k zachování pietnosti a důstojnosti hrobu.</w:t>
      </w:r>
      <w:r w:rsidR="00FF154A" w:rsidRPr="00FF154A">
        <w:br/>
      </w:r>
      <w:r w:rsidR="00FF154A" w:rsidRPr="00FF154A">
        <w:br/>
      </w:r>
      <w:r w:rsidR="00EB006A">
        <w:t xml:space="preserve">4. </w:t>
      </w:r>
      <w:r w:rsidR="00FF154A" w:rsidRPr="00FF154A">
        <w:t xml:space="preserve">Náhrobek, vykazující vysoké uměleckořemeslné zpracování, je možné rozhodnutím </w:t>
      </w:r>
      <w:r w:rsidR="00EB006A">
        <w:t>zastupitelstva obce Olbramice</w:t>
      </w:r>
      <w:r w:rsidR="00FF154A" w:rsidRPr="00FF154A">
        <w:t xml:space="preserve"> prohlásit za "Cenný náhrobek". Nájemce nesmí bez souhlasu </w:t>
      </w:r>
      <w:r w:rsidR="00EB006A">
        <w:t>zastupitelstva obce</w:t>
      </w:r>
      <w:r w:rsidR="00FF154A" w:rsidRPr="00FF154A">
        <w:t xml:space="preserve"> </w:t>
      </w:r>
      <w:r w:rsidR="00FF154A" w:rsidRPr="00FF154A">
        <w:lastRenderedPageBreak/>
        <w:t xml:space="preserve">odstranit hrobové zařízení hrobového místa. V případě, že o další užívání hrobového místa, na kterém se nachází hrob prohlášený za "Cenný náhrobek", neprojeví zájem nájemci nebo v případě, že hrobové zařízení vykazuje znaky opuštěnosti, je </w:t>
      </w:r>
      <w:r w:rsidR="00EB006A">
        <w:t>obec</w:t>
      </w:r>
      <w:r w:rsidR="00FF154A" w:rsidRPr="00FF154A">
        <w:t xml:space="preserve"> povinn</w:t>
      </w:r>
      <w:r w:rsidR="00EB006A">
        <w:t>a</w:t>
      </w:r>
      <w:r w:rsidR="00FF154A" w:rsidRPr="00FF154A">
        <w:t xml:space="preserve"> učinit na své náklady opatření směřující k zachování "Cenného náhrobku".</w:t>
      </w:r>
      <w:r w:rsidR="00FF154A" w:rsidRPr="00FF154A">
        <w:br/>
      </w:r>
    </w:p>
    <w:p w14:paraId="427BEDD9" w14:textId="77777777" w:rsidR="002B1C8B" w:rsidRPr="002B1C8B" w:rsidRDefault="00EB006A" w:rsidP="00C71C1A">
      <w:pPr>
        <w:pStyle w:val="Odstavecseseznamem"/>
        <w:spacing w:after="0"/>
        <w:ind w:left="709"/>
        <w:rPr>
          <w:color w:val="0070C0"/>
          <w:sz w:val="24"/>
          <w:szCs w:val="24"/>
        </w:rPr>
      </w:pPr>
      <w:r>
        <w:rPr>
          <w:b/>
          <w:bCs/>
        </w:rPr>
        <w:t xml:space="preserve">                                                                      </w:t>
      </w:r>
      <w:r w:rsidR="00FF154A" w:rsidRPr="00FF154A">
        <w:rPr>
          <w:b/>
          <w:bCs/>
        </w:rPr>
        <w:t>Článek 3</w:t>
      </w:r>
      <w:r w:rsidR="00FF154A" w:rsidRPr="00FF154A">
        <w:rPr>
          <w:b/>
          <w:bCs/>
        </w:rPr>
        <w:br/>
      </w:r>
      <w:r>
        <w:rPr>
          <w:b/>
          <w:bCs/>
        </w:rPr>
        <w:t xml:space="preserve">                                                  </w:t>
      </w:r>
      <w:r w:rsidR="00FF154A" w:rsidRPr="00FF154A">
        <w:rPr>
          <w:b/>
          <w:bCs/>
        </w:rPr>
        <w:t>Rozsah poskytovaných služeb</w:t>
      </w:r>
      <w:r w:rsidR="00FF154A" w:rsidRPr="00FF154A">
        <w:rPr>
          <w:b/>
          <w:bCs/>
        </w:rPr>
        <w:br/>
      </w:r>
      <w:r w:rsidR="00FF154A" w:rsidRPr="00FF154A">
        <w:rPr>
          <w:b/>
          <w:bCs/>
        </w:rPr>
        <w:br/>
      </w:r>
      <w:r w:rsidR="00C63E04">
        <w:t xml:space="preserve">1. </w:t>
      </w:r>
      <w:r w:rsidR="00FF154A" w:rsidRPr="00FF154A">
        <w:t>Na pohřebišt</w:t>
      </w:r>
      <w:r w:rsidR="00C63E04">
        <w:t xml:space="preserve">i obce Olbramice </w:t>
      </w:r>
      <w:r w:rsidR="00FF154A" w:rsidRPr="00FF154A">
        <w:t>jsou poskytovány tyto služby:</w:t>
      </w:r>
      <w:r w:rsidR="00FF154A" w:rsidRPr="00FF154A">
        <w:br/>
      </w:r>
      <w:r w:rsidR="00C63E04">
        <w:t xml:space="preserve">- </w:t>
      </w:r>
      <w:r w:rsidR="00FF154A" w:rsidRPr="00FF154A">
        <w:t>nájem místa</w:t>
      </w:r>
      <w:r w:rsidR="00FF154A" w:rsidRPr="00FF154A">
        <w:br/>
        <w:t>- pro hroby</w:t>
      </w:r>
      <w:r w:rsidR="00C63E04" w:rsidRPr="00FF154A">
        <w:t xml:space="preserve"> </w:t>
      </w:r>
      <w:r w:rsidR="00FF154A" w:rsidRPr="00FF154A">
        <w:br/>
        <w:t>- pro uložení lidských ostatků v urnách</w:t>
      </w:r>
      <w:r w:rsidR="00FF154A" w:rsidRPr="00FF154A">
        <w:br/>
        <w:t>- správa a údržba pohřebiště, včetně komunikací a zeleně</w:t>
      </w:r>
      <w:r w:rsidR="00FF154A" w:rsidRPr="00FF154A">
        <w:br/>
        <w:t>- vedení předepsané evidence související s provozováním pohřebiště</w:t>
      </w:r>
      <w:r w:rsidR="00FF154A" w:rsidRPr="00FF154A">
        <w:br/>
        <w:t>- zajišťování odvozu a likvidace odpadů</w:t>
      </w:r>
      <w:r w:rsidR="00FF154A" w:rsidRPr="00FF154A">
        <w:br/>
        <w:t>- zveřejňování informací v místě na daném pohřebišti obvyklém pro potřeby veřejnosti</w:t>
      </w:r>
    </w:p>
    <w:p w14:paraId="134BC09E" w14:textId="014A4575" w:rsidR="002B1C8B" w:rsidRPr="00C71C1A" w:rsidRDefault="002B1C8B" w:rsidP="002B1C8B">
      <w:pPr>
        <w:pStyle w:val="Odstavecseseznamem"/>
        <w:numPr>
          <w:ilvl w:val="0"/>
          <w:numId w:val="1"/>
        </w:numPr>
        <w:spacing w:after="0"/>
        <w:jc w:val="both"/>
      </w:pPr>
      <w:r w:rsidRPr="00C71C1A">
        <w:t>Na pohřebišti mohou být poskytovány doplňkové služby na žádost nájemce nebo vlastníka hrobového zařízení či hrobky, které nejsou kalkulovány v ceně nájmu, jako například:</w:t>
      </w:r>
    </w:p>
    <w:p w14:paraId="5C291928" w14:textId="77777777" w:rsidR="002B1C8B" w:rsidRPr="00C71C1A" w:rsidRDefault="002B1C8B" w:rsidP="002B1C8B">
      <w:pPr>
        <w:pStyle w:val="Odstavecseseznamem"/>
        <w:numPr>
          <w:ilvl w:val="0"/>
          <w:numId w:val="2"/>
        </w:numPr>
        <w:spacing w:after="0"/>
        <w:jc w:val="both"/>
      </w:pPr>
      <w:r w:rsidRPr="00C71C1A">
        <w:t>manipulace se zetlenými, nezetlenými i zpopelněnými lidskými ostatky v rámci pohřebiště,</w:t>
      </w:r>
    </w:p>
    <w:p w14:paraId="2FB6F05E" w14:textId="77777777" w:rsidR="002B1C8B" w:rsidRPr="00C71C1A" w:rsidRDefault="002B1C8B" w:rsidP="002B1C8B">
      <w:pPr>
        <w:pStyle w:val="Odstavecseseznamem"/>
        <w:numPr>
          <w:ilvl w:val="0"/>
          <w:numId w:val="2"/>
        </w:numPr>
        <w:spacing w:after="0"/>
        <w:jc w:val="both"/>
      </w:pPr>
      <w:r w:rsidRPr="00C71C1A">
        <w:t>výkopové práce související s pohřbením nebo exhumací,</w:t>
      </w:r>
    </w:p>
    <w:p w14:paraId="18302203" w14:textId="77777777" w:rsidR="002B1C8B" w:rsidRPr="00C71C1A" w:rsidRDefault="002B1C8B" w:rsidP="002B1C8B">
      <w:pPr>
        <w:pStyle w:val="Odstavecseseznamem"/>
        <w:numPr>
          <w:ilvl w:val="0"/>
          <w:numId w:val="2"/>
        </w:numPr>
        <w:spacing w:after="0"/>
        <w:jc w:val="both"/>
      </w:pPr>
      <w:r w:rsidRPr="00C71C1A">
        <w:t>pohřbívání,</w:t>
      </w:r>
    </w:p>
    <w:p w14:paraId="09959B18" w14:textId="77777777" w:rsidR="002B1C8B" w:rsidRPr="00C71C1A" w:rsidRDefault="002B1C8B" w:rsidP="002B1C8B">
      <w:pPr>
        <w:pStyle w:val="Odstavecseseznamem"/>
        <w:numPr>
          <w:ilvl w:val="0"/>
          <w:numId w:val="2"/>
        </w:numPr>
        <w:spacing w:after="0"/>
        <w:jc w:val="both"/>
      </w:pPr>
      <w:r w:rsidRPr="00C71C1A">
        <w:t>provádění exhumací,</w:t>
      </w:r>
    </w:p>
    <w:p w14:paraId="4B6B9E91" w14:textId="77777777" w:rsidR="002B1C8B" w:rsidRPr="00C71C1A" w:rsidRDefault="002B1C8B" w:rsidP="002B1C8B">
      <w:pPr>
        <w:pStyle w:val="Odstavecseseznamem"/>
        <w:numPr>
          <w:ilvl w:val="0"/>
          <w:numId w:val="2"/>
        </w:numPr>
        <w:spacing w:after="0"/>
        <w:jc w:val="both"/>
      </w:pPr>
      <w:r w:rsidRPr="00C71C1A">
        <w:t>ukládání lidských ostatků.</w:t>
      </w:r>
    </w:p>
    <w:p w14:paraId="259E61B3" w14:textId="20C8C27A" w:rsidR="00856F61" w:rsidRPr="002038FB" w:rsidRDefault="00FF154A" w:rsidP="00BC4E3E">
      <w:pPr>
        <w:pStyle w:val="Odstavecseseznamem"/>
        <w:spacing w:after="0"/>
        <w:ind w:left="709"/>
        <w:jc w:val="both"/>
        <w:rPr>
          <w:color w:val="0070C0"/>
          <w:sz w:val="24"/>
          <w:szCs w:val="24"/>
        </w:rPr>
      </w:pPr>
      <w:r w:rsidRPr="00FF154A">
        <w:br/>
      </w:r>
      <w:r w:rsidRPr="00FF154A">
        <w:br/>
      </w:r>
      <w:r w:rsidR="00C63E04">
        <w:t>2</w:t>
      </w:r>
      <w:r w:rsidR="00856F61" w:rsidRPr="00BC4E3E">
        <w:rPr>
          <w:sz w:val="24"/>
          <w:szCs w:val="24"/>
        </w:rPr>
        <w:t xml:space="preserve">. V souladu se stanoviskem Krajské hygienické stanice </w:t>
      </w:r>
      <w:r w:rsidR="002038FB" w:rsidRPr="00BC4E3E">
        <w:rPr>
          <w:sz w:val="24"/>
          <w:szCs w:val="24"/>
        </w:rPr>
        <w:t>v</w:t>
      </w:r>
      <w:r w:rsidR="00856F61" w:rsidRPr="00BC4E3E">
        <w:rPr>
          <w:sz w:val="24"/>
          <w:szCs w:val="24"/>
        </w:rPr>
        <w:t xml:space="preserve"> Olomouce </w:t>
      </w:r>
      <w:proofErr w:type="spellStart"/>
      <w:r w:rsidR="00856F61" w:rsidRPr="00BC4E3E">
        <w:rPr>
          <w:sz w:val="24"/>
          <w:szCs w:val="24"/>
        </w:rPr>
        <w:t>č.j</w:t>
      </w:r>
      <w:proofErr w:type="spellEnd"/>
      <w:r w:rsidR="00C71C1A" w:rsidRPr="00BC4E3E">
        <w:rPr>
          <w:sz w:val="24"/>
          <w:szCs w:val="24"/>
        </w:rPr>
        <w:t xml:space="preserve"> KHSOC/69607/2020/OC/HOK </w:t>
      </w:r>
      <w:r w:rsidR="002038FB" w:rsidRPr="00BC4E3E">
        <w:rPr>
          <w:sz w:val="24"/>
          <w:szCs w:val="24"/>
        </w:rPr>
        <w:t>ze dne</w:t>
      </w:r>
      <w:r w:rsidR="00C71C1A" w:rsidRPr="00BC4E3E">
        <w:rPr>
          <w:sz w:val="24"/>
          <w:szCs w:val="24"/>
        </w:rPr>
        <w:t xml:space="preserve"> 9. 12. 2020</w:t>
      </w:r>
      <w:r w:rsidR="00856F61" w:rsidRPr="00BC4E3E">
        <w:rPr>
          <w:sz w:val="24"/>
          <w:szCs w:val="24"/>
        </w:rPr>
        <w:t xml:space="preserve"> je na základě zákona o pohřebnictví tímto Řádem pro uložení lidských ostatků do hrobů stanovena na </w:t>
      </w:r>
      <w:r w:rsidR="002038FB" w:rsidRPr="00BC4E3E">
        <w:rPr>
          <w:sz w:val="24"/>
          <w:szCs w:val="24"/>
        </w:rPr>
        <w:t>po</w:t>
      </w:r>
      <w:r w:rsidR="00856F61" w:rsidRPr="00BC4E3E">
        <w:rPr>
          <w:sz w:val="24"/>
          <w:szCs w:val="24"/>
        </w:rPr>
        <w:t xml:space="preserve">hřebišti tlecí doba v délce minimálně </w:t>
      </w:r>
      <w:r w:rsidR="00C71C1A" w:rsidRPr="00BC4E3E">
        <w:rPr>
          <w:sz w:val="24"/>
          <w:szCs w:val="24"/>
        </w:rPr>
        <w:t xml:space="preserve">10 </w:t>
      </w:r>
      <w:r w:rsidR="002038FB" w:rsidRPr="00BC4E3E">
        <w:rPr>
          <w:sz w:val="24"/>
          <w:szCs w:val="24"/>
        </w:rPr>
        <w:t>let</w:t>
      </w:r>
      <w:r w:rsidR="00856F61" w:rsidRPr="00BC4E3E">
        <w:rPr>
          <w:sz w:val="24"/>
          <w:szCs w:val="24"/>
        </w:rPr>
        <w:t xml:space="preserve"> s možností pohřbívání do standardních hrobů hlubokých </w:t>
      </w:r>
      <w:r w:rsidR="00BC4E3E" w:rsidRPr="00BC4E3E">
        <w:rPr>
          <w:sz w:val="24"/>
          <w:szCs w:val="24"/>
        </w:rPr>
        <w:t xml:space="preserve">1,5 </w:t>
      </w:r>
      <w:r w:rsidR="00856F61" w:rsidRPr="00BC4E3E">
        <w:rPr>
          <w:sz w:val="24"/>
          <w:szCs w:val="24"/>
        </w:rPr>
        <w:t xml:space="preserve">metru dle hydrogeologického posudku č. </w:t>
      </w:r>
      <w:r w:rsidR="00BC4E3E" w:rsidRPr="00BC4E3E">
        <w:rPr>
          <w:sz w:val="24"/>
          <w:szCs w:val="24"/>
        </w:rPr>
        <w:t xml:space="preserve">43-0653/000 </w:t>
      </w:r>
      <w:r w:rsidR="00856F61" w:rsidRPr="00BC4E3E">
        <w:rPr>
          <w:sz w:val="24"/>
          <w:szCs w:val="24"/>
        </w:rPr>
        <w:t xml:space="preserve">ze dne </w:t>
      </w:r>
      <w:r w:rsidR="00BC4E3E" w:rsidRPr="00BC4E3E">
        <w:rPr>
          <w:sz w:val="24"/>
          <w:szCs w:val="24"/>
        </w:rPr>
        <w:t>15. 5. 2002</w:t>
      </w:r>
      <w:r w:rsidR="00856F61" w:rsidRPr="00BC4E3E">
        <w:rPr>
          <w:sz w:val="24"/>
          <w:szCs w:val="24"/>
        </w:rPr>
        <w:t xml:space="preserve">, který je přílohou Řádu. </w:t>
      </w:r>
    </w:p>
    <w:p w14:paraId="71108394" w14:textId="4816DD47" w:rsidR="00FF154A" w:rsidRPr="00FF154A" w:rsidRDefault="00FF154A" w:rsidP="00FF154A">
      <w:r w:rsidRPr="00FF154A">
        <w:br/>
      </w:r>
    </w:p>
    <w:p w14:paraId="4D3707E4" w14:textId="77777777" w:rsidR="00C63E04" w:rsidRDefault="00C63E04" w:rsidP="00FF154A">
      <w:pPr>
        <w:rPr>
          <w:b/>
          <w:bCs/>
        </w:rPr>
      </w:pPr>
      <w:r>
        <w:rPr>
          <w:b/>
          <w:bCs/>
        </w:rPr>
        <w:t xml:space="preserve">                                                                               </w:t>
      </w:r>
      <w:r w:rsidR="00FF154A" w:rsidRPr="00FF154A">
        <w:rPr>
          <w:b/>
          <w:bCs/>
        </w:rPr>
        <w:t>Článek 4</w:t>
      </w:r>
    </w:p>
    <w:p w14:paraId="124305CD" w14:textId="77777777" w:rsidR="00C63E04" w:rsidRDefault="00C63E04" w:rsidP="00C63E04">
      <w:pPr>
        <w:jc w:val="center"/>
        <w:rPr>
          <w:b/>
          <w:bCs/>
        </w:rPr>
      </w:pPr>
      <w:r w:rsidRPr="00C63E04">
        <w:rPr>
          <w:b/>
          <w:bCs/>
        </w:rPr>
        <w:t>Povinnosti návštěvníků pohřebiště, způsob a pravidla užívání zařízení a doba zpřístupnění pohřebiště</w:t>
      </w:r>
    </w:p>
    <w:p w14:paraId="2194AECB" w14:textId="6CE57F7B" w:rsidR="00FF154A" w:rsidRPr="00FF154A" w:rsidRDefault="00C63E04" w:rsidP="00C63E04">
      <w:pPr>
        <w:rPr>
          <w:b/>
          <w:bCs/>
        </w:rPr>
      </w:pPr>
      <w:r w:rsidRPr="00C63E04">
        <w:t>1.</w:t>
      </w:r>
      <w:r>
        <w:t xml:space="preserve"> </w:t>
      </w:r>
      <w:r w:rsidR="00FF154A" w:rsidRPr="00FF154A">
        <w:t xml:space="preserve">Pohřebiště je veřejně místo, denně přístupné </w:t>
      </w:r>
      <w:r>
        <w:t>bez omezení</w:t>
      </w:r>
      <w:r w:rsidR="00BC4E3E" w:rsidRPr="00BC4E3E">
        <w:t>.</w:t>
      </w:r>
      <w:r w:rsidR="00FF154A" w:rsidRPr="00BC4E3E">
        <w:t xml:space="preserve"> </w:t>
      </w:r>
      <w:r w:rsidR="00CC477F" w:rsidRPr="00BC4E3E">
        <w:t xml:space="preserve">Provozovatel </w:t>
      </w:r>
      <w:r w:rsidR="00FF154A" w:rsidRPr="00FF154A">
        <w:t>pohřebiště může</w:t>
      </w:r>
      <w:r w:rsidR="00DA231C">
        <w:br/>
      </w:r>
      <w:r w:rsidR="00FF154A" w:rsidRPr="00FF154A">
        <w:t xml:space="preserve">z oprávněných důvodů přístup veřejnosti na pohřebiště nebo jeho část dočasně omezit nebo </w:t>
      </w:r>
      <w:r w:rsidR="00DA231C">
        <w:t xml:space="preserve">                         </w:t>
      </w:r>
      <w:r w:rsidR="00FF154A" w:rsidRPr="00FF154A">
        <w:t>zakázat, např. v době provádění terénních úprav, exhumací, za sněhu, náledí apod., pokud nelze zajistit bezpečnost návštěvníků.</w:t>
      </w:r>
      <w:r w:rsidR="008D2F66">
        <w:t xml:space="preserve"> </w:t>
      </w:r>
      <w:r w:rsidR="00CC477F" w:rsidRPr="00BC4E3E">
        <w:t xml:space="preserve">Provozovatel </w:t>
      </w:r>
      <w:r w:rsidR="00FF154A" w:rsidRPr="00CC477F">
        <w:rPr>
          <w:color w:val="FF0000"/>
        </w:rPr>
        <w:t xml:space="preserve"> </w:t>
      </w:r>
      <w:r w:rsidR="00FF154A" w:rsidRPr="00FF154A">
        <w:t>zabezpečí v zimním období nezbytnou údržbu hlavních komunikací pohřebiště v zájmu zajištění bezpečnosti.</w:t>
      </w:r>
      <w:r w:rsidR="00FF154A" w:rsidRPr="00FF154A">
        <w:br/>
      </w:r>
      <w:r w:rsidR="00FF154A" w:rsidRPr="00FF154A">
        <w:br/>
      </w:r>
      <w:r w:rsidR="00DA231C">
        <w:t xml:space="preserve">2. </w:t>
      </w:r>
      <w:r w:rsidR="00FF154A" w:rsidRPr="00FF154A">
        <w:t>Dětem do 10 let věku je dovolen vstup na pohřebiště pouze v doprovodu dospělých osob.</w:t>
      </w:r>
      <w:r w:rsidR="00FF154A" w:rsidRPr="00FF154A">
        <w:br/>
      </w:r>
      <w:r w:rsidR="00FF154A" w:rsidRPr="00FF154A">
        <w:br/>
      </w:r>
      <w:r w:rsidR="00DA231C">
        <w:t xml:space="preserve">3. </w:t>
      </w:r>
      <w:r w:rsidR="00FF154A" w:rsidRPr="00FF154A">
        <w:t xml:space="preserve">Osobám pod vlivem návykových a psychotropních látek je vstup na pohřebiště zakázán, rovněž </w:t>
      </w:r>
      <w:r w:rsidR="00281069">
        <w:br/>
      </w:r>
      <w:r w:rsidR="00FF154A" w:rsidRPr="00FF154A">
        <w:lastRenderedPageBreak/>
        <w:t>je zakázáno požívání alkoholických nápojů na pohřebišti.</w:t>
      </w:r>
      <w:r w:rsidR="00FF154A" w:rsidRPr="00FF154A">
        <w:br/>
      </w:r>
      <w:r w:rsidR="00FF154A" w:rsidRPr="00FF154A">
        <w:br/>
      </w:r>
      <w:r w:rsidR="00DA231C">
        <w:t xml:space="preserve">4. </w:t>
      </w:r>
      <w:r w:rsidR="00FF154A" w:rsidRPr="00FF154A">
        <w:t xml:space="preserve">Motorová vozidla mohou na pohřebiště vjíždět a zdržovat se jen s prokazatelným souhlasem </w:t>
      </w:r>
      <w:r w:rsidR="00CC477F" w:rsidRPr="00BC4E3E">
        <w:t>provozovatele</w:t>
      </w:r>
      <w:r w:rsidR="00CC477F" w:rsidRPr="00CC477F">
        <w:rPr>
          <w:color w:val="FF0000"/>
        </w:rPr>
        <w:t xml:space="preserve"> </w:t>
      </w:r>
      <w:r w:rsidR="00FF154A" w:rsidRPr="00FF154A">
        <w:t xml:space="preserve">po předchozí úhradě poplatku a za podmínek stanovených </w:t>
      </w:r>
      <w:r w:rsidR="00CC477F" w:rsidRPr="00BC4E3E">
        <w:t>provozovatelem</w:t>
      </w:r>
      <w:r w:rsidR="00FF154A" w:rsidRPr="00FF154A">
        <w:t xml:space="preserve">. Ve zvlášť odůvodněných případech může </w:t>
      </w:r>
      <w:r w:rsidR="00CC477F" w:rsidRPr="00BC4E3E">
        <w:t>provozovatel</w:t>
      </w:r>
      <w:r w:rsidR="00FF154A" w:rsidRPr="00FF154A">
        <w:t xml:space="preserve"> pohřebiště povolit výjimku.</w:t>
      </w:r>
      <w:r w:rsidR="00FF154A" w:rsidRPr="00FF154A">
        <w:br/>
      </w:r>
      <w:r w:rsidR="00FF154A" w:rsidRPr="00FF154A">
        <w:br/>
      </w:r>
      <w:r w:rsidR="00DA231C">
        <w:t xml:space="preserve">5. </w:t>
      </w:r>
      <w:r w:rsidR="00FF154A" w:rsidRPr="00FF154A">
        <w:t>Na pohřebišti není dovolena jízda i jinými vozidly s výjimkou vozíků invalidních občanů</w:t>
      </w:r>
      <w:r w:rsidR="00DA231C">
        <w:t xml:space="preserve">. </w:t>
      </w:r>
      <w:r w:rsidR="00FF154A" w:rsidRPr="00FF154A">
        <w:t xml:space="preserve">Chodci mají vždy přednost před vozidly. Přednost v jízdě má vozidlo, které přijíždí zprava. Na pohřebištích </w:t>
      </w:r>
      <w:r w:rsidR="00281069">
        <w:br/>
      </w:r>
      <w:r w:rsidR="00FF154A" w:rsidRPr="00FF154A">
        <w:t>je zakázáno provádět opravy, údržbu a mytí vozidel.</w:t>
      </w:r>
      <w:r w:rsidR="00FF154A" w:rsidRPr="00FF154A">
        <w:br/>
      </w:r>
      <w:r w:rsidR="00FF154A" w:rsidRPr="00FF154A">
        <w:br/>
      </w:r>
      <w:r w:rsidR="00FF154A" w:rsidRPr="00FF154A">
        <w:br/>
      </w:r>
      <w:r w:rsidR="00FF154A" w:rsidRPr="00FF154A">
        <w:br/>
      </w:r>
      <w:r w:rsidR="00DA231C">
        <w:t xml:space="preserve">6. </w:t>
      </w:r>
      <w:r w:rsidR="00FF154A" w:rsidRPr="00FF154A">
        <w:t>Na pohřebišti je rovněž zakázáno pohybovat se na kolech, kolečkových bruslích, koloběžkách, skateboardech.</w:t>
      </w:r>
      <w:r w:rsidR="00FF154A" w:rsidRPr="00FF154A">
        <w:br/>
      </w:r>
      <w:r w:rsidR="00FF154A" w:rsidRPr="00FF154A">
        <w:br/>
      </w:r>
      <w:r w:rsidR="00DA231C">
        <w:t xml:space="preserve">7. </w:t>
      </w:r>
      <w:r w:rsidR="00FF154A" w:rsidRPr="00FF154A">
        <w:t>Návštěvníci jsou povinni chovat se na pohřebišti důstojně a pietně s ohledem na toto místo, řídit</w:t>
      </w:r>
      <w:r w:rsidR="00A50229">
        <w:br/>
      </w:r>
      <w:r w:rsidR="00FF154A" w:rsidRPr="00FF154A">
        <w:t>se Řádem pohřebiště. Zejména není návštěvníkům pohřebišť dovoleno se zde chovat hlučně, používat audio a video přijímače, kouřit, požívat alkoholické nápoje a jiné omamné látky, odhazovat odpadky mimo odpadové nádoby, nechat volně pobíhat vodit psy, kočky a jiná zvířata a používat prostory pohřebiště i jeho vybavení k jiným účelům, než k jakým jsou určeny.</w:t>
      </w:r>
      <w:r w:rsidR="00FF154A" w:rsidRPr="00FF154A">
        <w:br/>
      </w:r>
      <w:r w:rsidR="00FF154A" w:rsidRPr="00FF154A">
        <w:br/>
      </w:r>
      <w:r w:rsidR="00DA231C">
        <w:t xml:space="preserve">8. </w:t>
      </w:r>
      <w:r w:rsidR="00FF154A" w:rsidRPr="00FF154A">
        <w:t>Z hygienických důvodů není dovoleno na pohřebišti pít vodu z vodovodních výpustí a studní. Rovněž není dovoleno tuto vodu odnášet v náhradních obalech mimo pohřebiště.</w:t>
      </w:r>
      <w:r w:rsidR="00FF154A" w:rsidRPr="00FF154A">
        <w:br/>
      </w:r>
      <w:r w:rsidR="00FF154A" w:rsidRPr="00FF154A">
        <w:br/>
      </w:r>
      <w:r w:rsidR="00DA231C">
        <w:t xml:space="preserve">9. </w:t>
      </w:r>
      <w:r w:rsidR="00FF154A" w:rsidRPr="00FF154A">
        <w:t>Svítidla mohou návštěvníci a nájemci na pohřebišti rozsvěcovat jen pokud jsou vhodným způsobem zabezpečena proti vzniku požáru.</w:t>
      </w:r>
      <w:r w:rsidR="00FF154A" w:rsidRPr="00BC4E3E">
        <w:t xml:space="preserve"> </w:t>
      </w:r>
      <w:r w:rsidR="002B1C8B" w:rsidRPr="00BC4E3E">
        <w:t xml:space="preserve">Provozovatel </w:t>
      </w:r>
      <w:r w:rsidR="00FF154A" w:rsidRPr="00FF154A">
        <w:t>může v odůvodněných případech používání svítidel na pohřebišti omezit nebo i zakázat.</w:t>
      </w:r>
      <w:r w:rsidR="00FF154A" w:rsidRPr="00FF154A">
        <w:br/>
      </w:r>
      <w:r w:rsidR="00FF154A" w:rsidRPr="00FF154A">
        <w:br/>
      </w:r>
      <w:r w:rsidR="00DA231C">
        <w:t xml:space="preserve">10. </w:t>
      </w:r>
      <w:r w:rsidR="00FF154A" w:rsidRPr="00FF154A">
        <w:t xml:space="preserve">Ukládání nádob, nářadí, jiných předmětů, včetně dílů hrobového zařízení na zelené pásy a místa kolem hrobových míst není dovoleno. Nádoby na odpadky na pohřebišti slouží jen pro ukládání odpadu z </w:t>
      </w:r>
      <w:proofErr w:type="gramStart"/>
      <w:r w:rsidR="00FF154A" w:rsidRPr="00FF154A">
        <w:t>pohřebiště - mimo</w:t>
      </w:r>
      <w:proofErr w:type="gramEnd"/>
      <w:r w:rsidR="00FF154A" w:rsidRPr="00FF154A">
        <w:t xml:space="preserve"> stavebního. Pokud je na pohřebišti zavedeno třídění odpadu, je nutno toto opatření respektovat.</w:t>
      </w:r>
      <w:r w:rsidR="00FF154A" w:rsidRPr="00FF154A">
        <w:br/>
      </w:r>
      <w:r w:rsidR="00FF154A" w:rsidRPr="00FF154A">
        <w:br/>
      </w:r>
      <w:r w:rsidR="00DA231C">
        <w:t xml:space="preserve">11. </w:t>
      </w:r>
      <w:r w:rsidR="00FF154A" w:rsidRPr="00FF154A">
        <w:t>Návštěvníkům je zakázáno provádět jakékoli zásahy do vzrostlé zeleně na pohřebišti.</w:t>
      </w:r>
      <w:r w:rsidR="00FF154A" w:rsidRPr="00FF154A">
        <w:br/>
      </w:r>
      <w:r w:rsidR="00FF154A" w:rsidRPr="00FF154A">
        <w:br/>
      </w:r>
      <w:r w:rsidR="00DA231C">
        <w:t xml:space="preserve">12. </w:t>
      </w:r>
      <w:r w:rsidR="00FF154A" w:rsidRPr="00FF154A">
        <w:t xml:space="preserve">Na pohřebišti je povoleno provádět práce pouze v takovém rozsahu a způsobem, který stanoví tento Řád a </w:t>
      </w:r>
      <w:r w:rsidR="00CC477F" w:rsidRPr="00BC4E3E">
        <w:t>provozovatel.</w:t>
      </w:r>
      <w:r w:rsidR="00FF154A" w:rsidRPr="00FF154A">
        <w:br/>
      </w:r>
      <w:r w:rsidR="00FF154A" w:rsidRPr="00FF154A">
        <w:br/>
      </w:r>
      <w:r w:rsidR="00DA231C">
        <w:t xml:space="preserve">13. </w:t>
      </w:r>
      <w:r w:rsidR="00FF154A" w:rsidRPr="00FF154A">
        <w:t>Všechny osoby, vykonávající činnosti, související se zajištěním řádného provozu pohřebiště, jsou povinny tak činit v souladu se </w:t>
      </w:r>
      <w:hyperlink r:id="rId12" w:anchor="L1" w:history="1">
        <w:r w:rsidR="00FF154A" w:rsidRPr="00FF154A">
          <w:rPr>
            <w:rStyle w:val="Hypertextovodkaz"/>
            <w:color w:val="auto"/>
            <w:u w:val="none"/>
          </w:rPr>
          <w:t>zákonem</w:t>
        </w:r>
      </w:hyperlink>
      <w:r w:rsidR="00FF154A" w:rsidRPr="00FF154A">
        <w:t xml:space="preserve"> o pohřebnictví a ostatními právními normami, upravujícími takovou činnost, dodržovat tento Řád a to vždy s vědomím </w:t>
      </w:r>
      <w:r w:rsidR="00CC477F" w:rsidRPr="00BC4E3E">
        <w:t>provozovatele</w:t>
      </w:r>
      <w:r w:rsidR="00FF154A" w:rsidRPr="00FF154A">
        <w:t xml:space="preserve"> pohřebiště, nebo s jeho předchozím souhlasem, je-li ho dle tohoto řádu potřeba.</w:t>
      </w:r>
      <w:r w:rsidR="00FF154A" w:rsidRPr="00FF154A">
        <w:br/>
      </w:r>
    </w:p>
    <w:p w14:paraId="589AE955" w14:textId="6664E29B" w:rsidR="002B1C8B" w:rsidRDefault="00FF154A" w:rsidP="002B1C8B">
      <w:pPr>
        <w:jc w:val="center"/>
        <w:rPr>
          <w:b/>
          <w:bCs/>
          <w:color w:val="FF0000"/>
        </w:rPr>
      </w:pPr>
      <w:r w:rsidRPr="00FF154A">
        <w:rPr>
          <w:b/>
          <w:bCs/>
        </w:rPr>
        <w:t>Článek 5</w:t>
      </w:r>
      <w:r w:rsidRPr="00FF154A">
        <w:rPr>
          <w:b/>
          <w:bCs/>
        </w:rPr>
        <w:br/>
      </w:r>
      <w:r w:rsidR="00DA231C">
        <w:rPr>
          <w:b/>
          <w:bCs/>
        </w:rPr>
        <w:t xml:space="preserve">                                                       </w:t>
      </w:r>
    </w:p>
    <w:p w14:paraId="11C8D2CF" w14:textId="5128EF90" w:rsidR="004F4449" w:rsidRPr="00BC4E3E" w:rsidRDefault="00BC4E3E" w:rsidP="00BC4E3E">
      <w:pPr>
        <w:rPr>
          <w:strike/>
        </w:rPr>
      </w:pPr>
      <w:r>
        <w:rPr>
          <w:b/>
          <w:bCs/>
        </w:rPr>
        <w:t xml:space="preserve">                                                     </w:t>
      </w:r>
      <w:r w:rsidR="002B1C8B" w:rsidRPr="00BC4E3E">
        <w:rPr>
          <w:b/>
          <w:bCs/>
        </w:rPr>
        <w:t xml:space="preserve">Povinnosti provozovatele pohřebiště </w:t>
      </w:r>
      <w:r w:rsidR="00FF154A" w:rsidRPr="002B1C8B">
        <w:rPr>
          <w:b/>
          <w:bCs/>
        </w:rPr>
        <w:br/>
      </w:r>
      <w:r w:rsidR="00FF154A" w:rsidRPr="002B1C8B">
        <w:rPr>
          <w:b/>
          <w:bCs/>
          <w:strike/>
        </w:rPr>
        <w:br/>
      </w:r>
      <w:r w:rsidR="002B1C8B" w:rsidRPr="00BC4E3E">
        <w:lastRenderedPageBreak/>
        <w:t>Provozovatel</w:t>
      </w:r>
      <w:r w:rsidR="002B1C8B">
        <w:t xml:space="preserve"> </w:t>
      </w:r>
      <w:r w:rsidR="00FF154A" w:rsidRPr="00FF154A">
        <w:t>pohřebiště je povinen zejména:</w:t>
      </w:r>
      <w:r w:rsidR="00FF154A" w:rsidRPr="00FF154A">
        <w:br/>
      </w:r>
      <w:r w:rsidR="00160ABD">
        <w:t xml:space="preserve">1. </w:t>
      </w:r>
      <w:r w:rsidR="00FF154A" w:rsidRPr="00FF154A">
        <w:t>Provozovat pohřebiště v</w:t>
      </w:r>
      <w:r>
        <w:t> </w:t>
      </w:r>
      <w:r w:rsidR="00FF154A" w:rsidRPr="00FF154A">
        <w:t>souladu se </w:t>
      </w:r>
      <w:hyperlink r:id="rId13" w:anchor="L1" w:history="1">
        <w:r w:rsidR="00FF154A" w:rsidRPr="00FF154A">
          <w:rPr>
            <w:rStyle w:val="Hypertextovodkaz"/>
            <w:color w:val="auto"/>
            <w:u w:val="none"/>
          </w:rPr>
          <w:t>zákonem</w:t>
        </w:r>
      </w:hyperlink>
      <w:r w:rsidR="00FF154A" w:rsidRPr="00FF154A">
        <w:t xml:space="preserve"> o pohřebnictví, tímto zveřejněným Řádem </w:t>
      </w:r>
      <w:r w:rsidR="00281069">
        <w:br/>
      </w:r>
      <w:r w:rsidR="00FF154A" w:rsidRPr="00FF154A">
        <w:t>a zvláštními právními předpisy (např. </w:t>
      </w:r>
      <w:hyperlink r:id="rId14" w:anchor="L1" w:history="1">
        <w:r w:rsidR="00FF154A" w:rsidRPr="00FF154A">
          <w:rPr>
            <w:rStyle w:val="Hypertextovodkaz"/>
            <w:color w:val="auto"/>
            <w:u w:val="none"/>
          </w:rPr>
          <w:t>zákon</w:t>
        </w:r>
      </w:hyperlink>
      <w:r w:rsidR="00FF154A" w:rsidRPr="00FF154A">
        <w:t> o odpadech, </w:t>
      </w:r>
      <w:hyperlink r:id="rId15" w:anchor="L1" w:history="1">
        <w:r w:rsidR="00FF154A" w:rsidRPr="00FF154A">
          <w:rPr>
            <w:rStyle w:val="Hypertextovodkaz"/>
            <w:color w:val="auto"/>
            <w:u w:val="none"/>
          </w:rPr>
          <w:t>zákon</w:t>
        </w:r>
      </w:hyperlink>
      <w:r w:rsidR="00FF154A" w:rsidRPr="00FF154A">
        <w:t xml:space="preserve"> o ochraně osobních údajů, zákon </w:t>
      </w:r>
      <w:r w:rsidR="00281069">
        <w:br/>
      </w:r>
      <w:r w:rsidR="00FF154A" w:rsidRPr="00FF154A">
        <w:t>o shromažďování apod.).</w:t>
      </w:r>
    </w:p>
    <w:p w14:paraId="760A36DA" w14:textId="0BD55274" w:rsidR="00160ABD" w:rsidRDefault="00FF154A" w:rsidP="00FF154A">
      <w:r w:rsidRPr="00FF154A">
        <w:br/>
      </w:r>
      <w:r w:rsidR="00160ABD">
        <w:t xml:space="preserve">2. </w:t>
      </w:r>
      <w:r w:rsidRPr="00FF154A">
        <w:t>Stanovit stejné podmínky pro sjednání nájmu hrobového místa dle typu pro každého nájemce.</w:t>
      </w:r>
    </w:p>
    <w:p w14:paraId="4200965C" w14:textId="4F18FAF7" w:rsidR="00160ABD" w:rsidRDefault="004F4449" w:rsidP="004F4449">
      <w:pPr>
        <w:pStyle w:val="Odstavecseseznamem"/>
        <w:ind w:left="0"/>
      </w:pPr>
      <w:r>
        <w:t xml:space="preserve">3. </w:t>
      </w:r>
      <w:r w:rsidR="00FF154A" w:rsidRPr="00FF154A">
        <w:t>Vést evidenci související s</w:t>
      </w:r>
      <w:r w:rsidR="00BC4E3E">
        <w:t> </w:t>
      </w:r>
      <w:r w:rsidR="00FF154A" w:rsidRPr="00FF154A">
        <w:t>provozováním pohřebiště v</w:t>
      </w:r>
      <w:r w:rsidR="00BC4E3E">
        <w:t> </w:t>
      </w:r>
      <w:r w:rsidR="00FF154A" w:rsidRPr="00FF154A">
        <w:t xml:space="preserve">rozsahu dle </w:t>
      </w:r>
      <w:proofErr w:type="spellStart"/>
      <w:r w:rsidR="00FF154A" w:rsidRPr="00FF154A">
        <w:t>ustan</w:t>
      </w:r>
      <w:proofErr w:type="spellEnd"/>
      <w:r w:rsidR="00FF154A" w:rsidRPr="00FF154A">
        <w:t>. </w:t>
      </w:r>
      <w:hyperlink r:id="rId16" w:anchor="L151" w:history="1">
        <w:r w:rsidR="00FF154A" w:rsidRPr="004F4449">
          <w:rPr>
            <w:rStyle w:val="Hypertextovodkaz"/>
            <w:color w:val="auto"/>
            <w:u w:val="none"/>
          </w:rPr>
          <w:t>§ 21, odst. 1</w:t>
        </w:r>
      </w:hyperlink>
      <w:r w:rsidR="00FF154A" w:rsidRPr="00FF154A">
        <w:t xml:space="preserve"> zákona </w:t>
      </w:r>
      <w:r w:rsidR="00281069">
        <w:br/>
      </w:r>
      <w:r w:rsidR="00FF154A" w:rsidRPr="00FF154A">
        <w:t>o pohřebnictví (o zemřelých, o nájemci, o hrobovém zařízení, o způsobu uložení lidských pozůstatků</w:t>
      </w:r>
      <w:r w:rsidR="00A50229">
        <w:br/>
      </w:r>
      <w:r w:rsidR="00FF154A" w:rsidRPr="00FF154A">
        <w:t>a ostatků). Současně je povinen udržovat aktuální plán pohřebiště s</w:t>
      </w:r>
      <w:r w:rsidR="00BC4E3E">
        <w:t> </w:t>
      </w:r>
      <w:r w:rsidR="00FF154A" w:rsidRPr="00FF154A">
        <w:t>vedením evidence volných hrobových míst. Zájemcům o uzavření nájemní smlouvy je povinen na jejich žádost nechat nahlédnout do plánu pohřebiště a evidence volných míst.</w:t>
      </w:r>
    </w:p>
    <w:p w14:paraId="380C53F9" w14:textId="77777777" w:rsidR="004F4449" w:rsidRDefault="004F4449" w:rsidP="004F4449">
      <w:pPr>
        <w:pStyle w:val="Odstavecseseznamem"/>
        <w:ind w:left="0"/>
      </w:pPr>
    </w:p>
    <w:p w14:paraId="46ED32EA" w14:textId="5AEC18EC" w:rsidR="004F4449" w:rsidRPr="00BC4E3E" w:rsidRDefault="004F4449" w:rsidP="004F4449">
      <w:pPr>
        <w:pStyle w:val="Odstavecseseznamem"/>
        <w:ind w:left="0"/>
      </w:pPr>
      <w:r w:rsidRPr="00BC4E3E">
        <w:rPr>
          <w:sz w:val="24"/>
          <w:szCs w:val="24"/>
        </w:rPr>
        <w:t>4</w:t>
      </w:r>
      <w:r w:rsidRPr="00BC4E3E">
        <w:t xml:space="preserve">. Ukládat Listy o prohlídce zemřelého do </w:t>
      </w:r>
      <w:proofErr w:type="gramStart"/>
      <w:r w:rsidRPr="00BC4E3E">
        <w:t>spisovny</w:t>
      </w:r>
      <w:proofErr w:type="gramEnd"/>
      <w:r w:rsidRPr="00BC4E3E">
        <w:t xml:space="preserve"> popřípadě i doklady o zpopelnění dle archivačního a skartačního řádu obce</w:t>
      </w:r>
    </w:p>
    <w:p w14:paraId="31906C7C" w14:textId="37E66E28" w:rsidR="00160ABD" w:rsidRDefault="00BC4E3E" w:rsidP="00FF154A">
      <w:r>
        <w:t>5</w:t>
      </w:r>
      <w:r w:rsidR="00160ABD">
        <w:t xml:space="preserve">. </w:t>
      </w:r>
      <w:r w:rsidR="00FF154A" w:rsidRPr="00FF154A">
        <w:t xml:space="preserve">V případě zákazu pohřbívání bezodkladně písemně informovat nájemce hrobových míst, pokud </w:t>
      </w:r>
      <w:r w:rsidR="00A50229">
        <w:br/>
      </w:r>
      <w:r w:rsidR="00FF154A" w:rsidRPr="00FF154A">
        <w:t>je mu známa jejich adresa a současně informovat veřejnost o tomto zákazu v místě na daném pohřebišti obvyklém.</w:t>
      </w:r>
    </w:p>
    <w:p w14:paraId="53500EDB" w14:textId="06198444" w:rsidR="00160ABD" w:rsidRDefault="00BC4E3E" w:rsidP="00FF154A">
      <w:proofErr w:type="gramStart"/>
      <w:r>
        <w:t>6</w:t>
      </w:r>
      <w:r w:rsidR="00160ABD">
        <w:t xml:space="preserve"> </w:t>
      </w:r>
      <w:r w:rsidR="00FF154A" w:rsidRPr="00FF154A">
        <w:t xml:space="preserve"> V</w:t>
      </w:r>
      <w:proofErr w:type="gramEnd"/>
      <w:r w:rsidR="00FF154A" w:rsidRPr="00FF154A">
        <w:t xml:space="preserve"> případě rušení pohřebiště </w:t>
      </w:r>
      <w:r w:rsidR="00F1471E" w:rsidRPr="00BC4E3E">
        <w:t>provozovatel</w:t>
      </w:r>
      <w:r w:rsidR="00F1471E">
        <w:t xml:space="preserve"> </w:t>
      </w:r>
      <w:r w:rsidR="00FF154A" w:rsidRPr="00FF154A">
        <w:t>postupuje dle ustanovení </w:t>
      </w:r>
      <w:hyperlink r:id="rId17" w:anchor="L170" w:history="1">
        <w:r w:rsidR="00FF154A" w:rsidRPr="00FF154A">
          <w:rPr>
            <w:rStyle w:val="Hypertextovodkaz"/>
            <w:color w:val="auto"/>
            <w:u w:val="none"/>
          </w:rPr>
          <w:t>§ 24</w:t>
        </w:r>
      </w:hyperlink>
      <w:r w:rsidR="00FF154A" w:rsidRPr="00FF154A">
        <w:t xml:space="preserve"> zákona o pohřebnictví </w:t>
      </w:r>
      <w:r w:rsidR="00A50229">
        <w:br/>
      </w:r>
      <w:r w:rsidR="00FF154A" w:rsidRPr="00FF154A">
        <w:t>a je bezodkladně povinen ve směru k zúčastněným osobám a veřejnosti splnit veškerou informační povinnost.</w:t>
      </w:r>
    </w:p>
    <w:p w14:paraId="2330BB11" w14:textId="560D6694" w:rsidR="00160ABD" w:rsidRDefault="00BC4E3E" w:rsidP="00FF154A">
      <w:r>
        <w:t>7.</w:t>
      </w:r>
      <w:r w:rsidR="00160ABD">
        <w:t xml:space="preserve"> </w:t>
      </w:r>
      <w:r w:rsidR="00FF154A" w:rsidRPr="00FF154A">
        <w:t xml:space="preserve"> Připravit k pronájmu nová místa pro hroby, urnová místa apod. (tzn. </w:t>
      </w:r>
      <w:proofErr w:type="gramStart"/>
      <w:r w:rsidR="00FF154A" w:rsidRPr="00FF154A">
        <w:t>vytýčit - označit</w:t>
      </w:r>
      <w:proofErr w:type="gramEnd"/>
      <w:r w:rsidR="00FF154A" w:rsidRPr="00FF154A">
        <w:t xml:space="preserve"> schématickým plánkem, číselně označit, vyčistit). Pronajímat tato místa a provádět obnovu nájmu zájemcům za podmínek, stanovených </w:t>
      </w:r>
      <w:hyperlink r:id="rId18" w:anchor="L1" w:history="1">
        <w:r w:rsidR="00FF154A" w:rsidRPr="00FF154A">
          <w:rPr>
            <w:rStyle w:val="Hypertextovodkaz"/>
            <w:color w:val="auto"/>
            <w:u w:val="none"/>
          </w:rPr>
          <w:t>zákonem</w:t>
        </w:r>
      </w:hyperlink>
      <w:r w:rsidR="00FF154A" w:rsidRPr="00FF154A">
        <w:t> o pohřebnictví a Řádem tak, aby vznikly ucelené řady, oddíly, či skupiny hrobových míst stejného charakteru a rozměrů. Žádný zájemce o pronájem místa na pohřebišti nemá nárok na individuální umístění hrobového místa mimo vymezený prostor stejného charakteru a rozměru.</w:t>
      </w:r>
    </w:p>
    <w:p w14:paraId="6F83D669" w14:textId="3C8C0103" w:rsidR="00160ABD" w:rsidRDefault="00BC4E3E" w:rsidP="00FF154A">
      <w:r>
        <w:t>8</w:t>
      </w:r>
      <w:r w:rsidR="00160ABD">
        <w:t xml:space="preserve">. </w:t>
      </w:r>
      <w:r w:rsidR="00FF154A" w:rsidRPr="00FF154A">
        <w:t>Zajišťovat údržbu veřejné zeleně na pohřebišti podle platných předpisů, pokynů příslušného správního orgánu, provádět údržbu cest a chodníků, opravovat oplocení</w:t>
      </w:r>
      <w:r w:rsidR="00160ABD">
        <w:t xml:space="preserve">. </w:t>
      </w:r>
    </w:p>
    <w:p w14:paraId="42330CC1" w14:textId="0AE34492" w:rsidR="00160ABD" w:rsidRDefault="00BC4E3E" w:rsidP="00FF154A">
      <w:r w:rsidRPr="00BC4E3E">
        <w:t>9</w:t>
      </w:r>
      <w:r w:rsidR="00160ABD" w:rsidRPr="00BC4E3E">
        <w:t>.</w:t>
      </w:r>
      <w:r w:rsidR="00160ABD">
        <w:t xml:space="preserve"> </w:t>
      </w:r>
      <w:r w:rsidR="00FF154A" w:rsidRPr="00FF154A">
        <w:t xml:space="preserve">Zabezpečovat pořádek a čistotu na pohřebištích, včetně údržby veřejných travnatých ploch, </w:t>
      </w:r>
      <w:proofErr w:type="spellStart"/>
      <w:r w:rsidR="00FF154A" w:rsidRPr="00FF154A">
        <w:t>oputěných</w:t>
      </w:r>
      <w:proofErr w:type="spellEnd"/>
      <w:r w:rsidR="00FF154A" w:rsidRPr="00FF154A">
        <w:t xml:space="preserve"> hrobových míst, společných hrobů a vyhrazených ploch.</w:t>
      </w:r>
    </w:p>
    <w:p w14:paraId="4A58A1A4" w14:textId="2DDC562B" w:rsidR="00160ABD" w:rsidRDefault="00BC4E3E" w:rsidP="00FF154A">
      <w:r>
        <w:t>10.</w:t>
      </w:r>
      <w:r w:rsidR="00160ABD">
        <w:t xml:space="preserve"> </w:t>
      </w:r>
      <w:r w:rsidR="00FF154A" w:rsidRPr="00FF154A">
        <w:t xml:space="preserve">Umožnit oprávněným osobám provedení exhumace za podmínek stanovených zákonem </w:t>
      </w:r>
      <w:r w:rsidR="00281069">
        <w:br/>
      </w:r>
      <w:r w:rsidR="00FF154A" w:rsidRPr="00FF154A">
        <w:t>o pohřebnictví a tímto Řádem.</w:t>
      </w:r>
    </w:p>
    <w:p w14:paraId="0CF9B3D5" w14:textId="05BA83A5" w:rsidR="00160ABD" w:rsidRDefault="00BC4E3E" w:rsidP="00FF154A">
      <w:r w:rsidRPr="00BC4E3E">
        <w:t>11</w:t>
      </w:r>
      <w:r w:rsidR="00160ABD" w:rsidRPr="00BC4E3E">
        <w:t>.</w:t>
      </w:r>
      <w:r w:rsidR="00FF154A" w:rsidRPr="00FF154A">
        <w:t xml:space="preserve"> </w:t>
      </w:r>
      <w:r w:rsidR="002B1C8B" w:rsidRPr="00BC4E3E">
        <w:t xml:space="preserve">Provozovatel </w:t>
      </w:r>
      <w:r w:rsidR="00FF154A" w:rsidRPr="00FF154A">
        <w:t>pohřebiště je povinen písemně upozornit nájemce na skončení sjednané doby nájmu nejméně 90 dnů před jejím skončením.</w:t>
      </w:r>
      <w:r w:rsidR="00160ABD">
        <w:t xml:space="preserve"> T</w:t>
      </w:r>
      <w:r w:rsidR="00FF154A" w:rsidRPr="00FF154A">
        <w:t xml:space="preserve">uto informaci </w:t>
      </w:r>
      <w:r w:rsidR="00160ABD" w:rsidRPr="00160ABD">
        <w:t>uveřejn</w:t>
      </w:r>
      <w:r w:rsidR="00160ABD">
        <w:t xml:space="preserve">í </w:t>
      </w:r>
      <w:r w:rsidR="00FF154A" w:rsidRPr="00FF154A">
        <w:t>v místě na daném pohřebišti obvyklém, nejméně před skončením sjednané doby nájmu.</w:t>
      </w:r>
    </w:p>
    <w:p w14:paraId="530C8C1C" w14:textId="7F85C2E8" w:rsidR="004F4449" w:rsidRDefault="00160ABD" w:rsidP="00FF154A">
      <w:r w:rsidRPr="00BC4E3E">
        <w:t>1</w:t>
      </w:r>
      <w:r w:rsidR="00BC4E3E">
        <w:t>2</w:t>
      </w:r>
      <w:r w:rsidRPr="00BC4E3E">
        <w:t>.</w:t>
      </w:r>
      <w:r>
        <w:t xml:space="preserve"> </w:t>
      </w:r>
      <w:r w:rsidR="002B1C8B" w:rsidRPr="00BC4E3E">
        <w:t xml:space="preserve">Provozovatel </w:t>
      </w:r>
      <w:r w:rsidR="00FF154A" w:rsidRPr="00FF154A">
        <w:t>pohřebiště je povinen během doby trvání nájmu zajistit k hrobovému místu přístup a zdržet se jakýchkoli zásahů do hrobového místa, s výjimkou případů, kdy je nezbytné bezodkladně zajistit bezpečný provoz pohřebiště.</w:t>
      </w:r>
    </w:p>
    <w:p w14:paraId="2367E218" w14:textId="000BCA0E" w:rsidR="004F4449" w:rsidRPr="00BC4E3E" w:rsidRDefault="004F4449" w:rsidP="004F4449">
      <w:pPr>
        <w:spacing w:after="253" w:line="267" w:lineRule="auto"/>
        <w:ind w:right="9"/>
        <w:jc w:val="both"/>
      </w:pPr>
      <w:r w:rsidRPr="00BC4E3E">
        <w:t>1</w:t>
      </w:r>
      <w:r w:rsidR="00BC4E3E" w:rsidRPr="00BC4E3E">
        <w:t>3</w:t>
      </w:r>
      <w:r w:rsidRPr="00BC4E3E">
        <w:t>.</w:t>
      </w:r>
      <w:r w:rsidR="00BC4E3E" w:rsidRPr="00BC4E3E">
        <w:t xml:space="preserve"> </w:t>
      </w:r>
      <w:r w:rsidRPr="00BC4E3E">
        <w:t>Zabezpečovat výkopy hrobů a služby související s pohřbíváním, manipulací s lidskými ostatky, exhumacemi a ukládáním zpopelněných ostatků. Tuto povinnost může zajistit i u třetího subjektu po protokolárním předání pracoviště a nejbližšího okolí.</w:t>
      </w:r>
    </w:p>
    <w:p w14:paraId="4E688251" w14:textId="012A690B" w:rsidR="00FF154A" w:rsidRPr="00FF154A" w:rsidRDefault="00FF154A" w:rsidP="00FF154A">
      <w:r w:rsidRPr="00FF154A">
        <w:lastRenderedPageBreak/>
        <w:br/>
      </w:r>
      <w:r w:rsidRPr="00FF154A">
        <w:br/>
      </w:r>
    </w:p>
    <w:p w14:paraId="7B703B47" w14:textId="4499DDAA" w:rsidR="00B24C9A" w:rsidRDefault="00B24C9A" w:rsidP="00FF154A">
      <w:r>
        <w:rPr>
          <w:b/>
          <w:bCs/>
        </w:rPr>
        <w:t xml:space="preserve">                                                                                     </w:t>
      </w:r>
      <w:r w:rsidR="00FF154A" w:rsidRPr="00FF154A">
        <w:rPr>
          <w:b/>
          <w:bCs/>
        </w:rPr>
        <w:t>Článek 6</w:t>
      </w:r>
      <w:r w:rsidR="00FF154A" w:rsidRPr="00FF154A">
        <w:rPr>
          <w:b/>
          <w:bCs/>
        </w:rPr>
        <w:br/>
      </w:r>
      <w:r w:rsidR="00FF154A" w:rsidRPr="00FF154A">
        <w:rPr>
          <w:b/>
          <w:bCs/>
        </w:rPr>
        <w:br/>
      </w:r>
      <w:r>
        <w:rPr>
          <w:b/>
          <w:bCs/>
        </w:rPr>
        <w:t xml:space="preserve">                                                                     </w:t>
      </w:r>
      <w:r w:rsidR="00FF154A" w:rsidRPr="00FF154A">
        <w:rPr>
          <w:b/>
          <w:bCs/>
        </w:rPr>
        <w:t>Užívání hrobového místa</w:t>
      </w:r>
      <w:r w:rsidR="00FF154A" w:rsidRPr="00FF154A">
        <w:rPr>
          <w:b/>
          <w:bCs/>
        </w:rPr>
        <w:br/>
      </w:r>
      <w:r w:rsidR="00FF154A" w:rsidRPr="00FF154A">
        <w:rPr>
          <w:b/>
          <w:bCs/>
        </w:rPr>
        <w:br/>
      </w:r>
      <w:r>
        <w:t xml:space="preserve">1. </w:t>
      </w:r>
      <w:r w:rsidR="00FF154A" w:rsidRPr="00FF154A">
        <w:t xml:space="preserve">Nájem hrobového místa (dále jen nájem) vzniká na základě smlouvy o nájmu hrobového místa uzavřené mezi pronajímatelem </w:t>
      </w:r>
      <w:r>
        <w:t>–</w:t>
      </w:r>
      <w:r w:rsidR="00FF154A" w:rsidRPr="00FF154A">
        <w:t xml:space="preserve"> </w:t>
      </w:r>
      <w:r>
        <w:t>Obcí Olbramice</w:t>
      </w:r>
      <w:r w:rsidR="00FF154A" w:rsidRPr="00FF154A">
        <w:t xml:space="preserve"> (dále jen smlouva o nájmu). Smlouva o nájmu musí mít písemnou formu a musí obsahovat určení druhu hrobového místa, jeho rozměry, výši nájemného a výši úhrady za služby spojené s nájmem. Výše nájemného a ceny služeb spojených s nájmem je stanovena cenovým výměrem, který vydává </w:t>
      </w:r>
      <w:r>
        <w:t>Obec Olbramice.</w:t>
      </w:r>
      <w:r w:rsidR="00FF154A" w:rsidRPr="00FF154A">
        <w:br/>
      </w:r>
      <w:r w:rsidR="00FF154A" w:rsidRPr="00FF154A">
        <w:br/>
      </w:r>
      <w:r>
        <w:t xml:space="preserve">2. </w:t>
      </w:r>
      <w:r w:rsidR="00FF154A" w:rsidRPr="00FF154A">
        <w:t xml:space="preserve">K uzavření smlouvy o nájmu hrobového místa je nájemce povinen poskytnout pronajímateli - </w:t>
      </w:r>
      <w:r w:rsidR="000D1C9B" w:rsidRPr="00BC4E3E">
        <w:t xml:space="preserve">provozovateli </w:t>
      </w:r>
      <w:r w:rsidR="00FF154A" w:rsidRPr="00FF154A">
        <w:t>pohřebiště veškeré údaje, jejichž vedení je předepsáno ustanovením </w:t>
      </w:r>
      <w:hyperlink r:id="rId19" w:anchor="L151" w:history="1">
        <w:r w:rsidR="00FF154A" w:rsidRPr="00FF154A">
          <w:rPr>
            <w:rStyle w:val="Hypertextovodkaz"/>
            <w:color w:val="auto"/>
            <w:u w:val="none"/>
          </w:rPr>
          <w:t>§ 21, odst. 1</w:t>
        </w:r>
      </w:hyperlink>
      <w:r w:rsidR="00FF154A" w:rsidRPr="00FF154A">
        <w:t> zákona o pohřebnictví, kterými jsou:</w:t>
      </w:r>
      <w:r w:rsidR="00FF154A" w:rsidRPr="00FF154A">
        <w:br/>
        <w:t>- jméno a příjmení osoby, jejíž lidské pozůstatky jsou na pohřebišti ukládány, místo a datum jejího narození a úmrtí a její rodné číslo,</w:t>
      </w:r>
      <w:r w:rsidR="00FF154A" w:rsidRPr="00FF154A">
        <w:br/>
        <w:t>- záznam o nebezpečné nemoci, pokud osoba, jejíž lidské pozůstatky mají být uloženy do hrobu nebo hrobky, byla-li touto nemocí nakažena,</w:t>
      </w:r>
      <w:r w:rsidR="00FF154A" w:rsidRPr="00FF154A">
        <w:br/>
        <w:t xml:space="preserve">- jméno, příjmení, adresu místa trvalého pobytu a rodné číslo nájemce hrobového místa, jde-li </w:t>
      </w:r>
      <w:r w:rsidR="00281069">
        <w:br/>
      </w:r>
      <w:r w:rsidR="00FF154A" w:rsidRPr="00FF154A">
        <w:t>o fyzickou osobu, nebo obchodní jméno, název firmy, sídlo a identifikační číslo nájemce hrobového místa, jde-li o právnickou osobu,</w:t>
      </w:r>
      <w:r w:rsidR="00FF154A" w:rsidRPr="00FF154A">
        <w:br/>
        <w:t>- údaje o hrobovém zařízení daného hrobového místa,</w:t>
      </w:r>
      <w:r w:rsidR="00FF154A" w:rsidRPr="00FF154A">
        <w:br/>
        <w:t xml:space="preserve">- dále případně údaje o vlastníku hrobového zařízení, není-li vlastníkem nájemce a to nejméně </w:t>
      </w:r>
      <w:r w:rsidR="00281069">
        <w:br/>
      </w:r>
      <w:r w:rsidR="00FF154A" w:rsidRPr="00FF154A">
        <w:t>v rozsahu jméno, příjmení, trvalý pobyt, datum narození.</w:t>
      </w:r>
      <w:r w:rsidR="00FF154A" w:rsidRPr="00FF154A">
        <w:br/>
      </w:r>
      <w:r w:rsidR="00FF154A" w:rsidRPr="00FF154A">
        <w:br/>
      </w:r>
      <w:r>
        <w:t>3.</w:t>
      </w:r>
      <w:r w:rsidR="00FF154A" w:rsidRPr="00FF154A">
        <w:t xml:space="preserve">Změny výše uvedených údajů a skutečností je nájemce povinen bez zbytečného odkladu oznámit </w:t>
      </w:r>
      <w:r w:rsidR="000B3B01" w:rsidRPr="00BC4E3E">
        <w:t>provozovateli</w:t>
      </w:r>
      <w:r w:rsidR="00FF154A" w:rsidRPr="000B3B01">
        <w:rPr>
          <w:color w:val="FF0000"/>
        </w:rPr>
        <w:t xml:space="preserve"> </w:t>
      </w:r>
      <w:r w:rsidR="00FF154A" w:rsidRPr="00FF154A">
        <w:t>pohřebiště.</w:t>
      </w:r>
      <w:r w:rsidR="00FF154A" w:rsidRPr="00FF154A">
        <w:br/>
      </w:r>
      <w:r w:rsidR="00FF154A" w:rsidRPr="00FF154A">
        <w:br/>
      </w:r>
      <w:r>
        <w:t xml:space="preserve">4. </w:t>
      </w:r>
      <w:r w:rsidR="00FF154A" w:rsidRPr="00FF154A">
        <w:t xml:space="preserve">V případě, že se jedná o nájem hrobového místa v podobě hrobu, musí být doba, na niž se smlouva o nájmu uzavírá, stanovena tak, aby od pohřbení mohla být dodržena tlecí doba stanovená pro pohřebiště na němž se hrob nachází, to </w:t>
      </w:r>
      <w:r w:rsidR="00FF154A" w:rsidRPr="00BC4E3E">
        <w:t xml:space="preserve">je </w:t>
      </w:r>
      <w:r w:rsidRPr="00BC4E3E">
        <w:t>10</w:t>
      </w:r>
      <w:r w:rsidR="00FF154A" w:rsidRPr="00BC4E3E">
        <w:t xml:space="preserve"> let.</w:t>
      </w:r>
      <w:r w:rsidR="000B3B01">
        <w:t xml:space="preserve"> </w:t>
      </w:r>
      <w:r w:rsidR="00FF154A" w:rsidRPr="00FF154A">
        <w:br/>
      </w:r>
      <w:r w:rsidR="00FF154A" w:rsidRPr="00FF154A">
        <w:br/>
      </w:r>
      <w:r>
        <w:t xml:space="preserve">5. </w:t>
      </w:r>
      <w:r w:rsidR="00FF154A" w:rsidRPr="00FF154A">
        <w:t>Nájem hrobových míst se sjednává zpravidla na dobu:</w:t>
      </w:r>
      <w:r w:rsidR="00FF154A" w:rsidRPr="00FF154A">
        <w:br/>
      </w:r>
      <w:r>
        <w:t xml:space="preserve">    </w:t>
      </w:r>
      <w:r w:rsidR="00FF154A" w:rsidRPr="00FF154A">
        <w:t xml:space="preserve"> pro hrob                   </w:t>
      </w:r>
      <w:r>
        <w:t xml:space="preserve">                         </w:t>
      </w:r>
      <w:r w:rsidR="00FF154A" w:rsidRPr="00FF154A">
        <w:t xml:space="preserve"> </w:t>
      </w:r>
      <w:r w:rsidR="00FF154A" w:rsidRPr="00BC4E3E">
        <w:t xml:space="preserve">na </w:t>
      </w:r>
      <w:r w:rsidRPr="00BC4E3E">
        <w:t>10</w:t>
      </w:r>
      <w:r w:rsidR="00FF154A" w:rsidRPr="00BC4E3E">
        <w:t xml:space="preserve"> le</w:t>
      </w:r>
      <w:r w:rsidRPr="00BC4E3E">
        <w:t>t</w:t>
      </w:r>
    </w:p>
    <w:p w14:paraId="35A429C5" w14:textId="2229689F" w:rsidR="00A50229" w:rsidRDefault="00B24C9A" w:rsidP="00FF154A">
      <w:r>
        <w:t xml:space="preserve">     </w:t>
      </w:r>
      <w:r w:rsidR="00FF154A" w:rsidRPr="00FF154A">
        <w:t xml:space="preserve">pro urnová </w:t>
      </w:r>
      <w:r>
        <w:t xml:space="preserve">místa a </w:t>
      </w:r>
      <w:proofErr w:type="gramStart"/>
      <w:r>
        <w:t>kolumbárium</w:t>
      </w:r>
      <w:r w:rsidR="00FF154A" w:rsidRPr="00FF154A">
        <w:t xml:space="preserve">  </w:t>
      </w:r>
      <w:r w:rsidR="00FF154A" w:rsidRPr="00BC4E3E">
        <w:t>na</w:t>
      </w:r>
      <w:proofErr w:type="gramEnd"/>
      <w:r w:rsidR="00FF154A" w:rsidRPr="00BC4E3E">
        <w:t xml:space="preserve"> </w:t>
      </w:r>
      <w:r w:rsidRPr="00BC4E3E">
        <w:t>10</w:t>
      </w:r>
      <w:r w:rsidR="00FF154A" w:rsidRPr="00BC4E3E">
        <w:t xml:space="preserve"> let</w:t>
      </w:r>
      <w:r w:rsidR="00FF154A" w:rsidRPr="00FF154A">
        <w:t xml:space="preserve"> </w:t>
      </w:r>
      <w:r w:rsidR="00FF154A" w:rsidRPr="00FF154A">
        <w:br/>
      </w:r>
      <w:r w:rsidR="00FF154A" w:rsidRPr="00FF154A">
        <w:br/>
      </w:r>
      <w:r>
        <w:t>6. Zastupitelstvo obce Olbramice</w:t>
      </w:r>
      <w:r w:rsidR="00FF154A" w:rsidRPr="00FF154A">
        <w:t xml:space="preserve"> omezil</w:t>
      </w:r>
      <w:r>
        <w:t>o</w:t>
      </w:r>
      <w:r w:rsidR="00FF154A" w:rsidRPr="00FF154A">
        <w:t xml:space="preserve"> maximální délku nájmu místa na pohřebišti na dobu</w:t>
      </w:r>
      <w:r>
        <w:t xml:space="preserve"> 30</w:t>
      </w:r>
      <w:r w:rsidR="00FF154A" w:rsidRPr="00FF154A">
        <w:t xml:space="preserve"> let a minimální délku nájmu místa na </w:t>
      </w:r>
      <w:r>
        <w:t xml:space="preserve">10 </w:t>
      </w:r>
      <w:r w:rsidR="00FF154A" w:rsidRPr="00FF154A">
        <w:t xml:space="preserve">let (ne však na dobu kratší než je stanovená tlecí doba při pohřbení). Osvobození od úhrady nájmu a služeb s nájmem spojených, jakož i slevy z cen může učinit pouze </w:t>
      </w:r>
      <w:r>
        <w:t>Zastupitelstvo obce</w:t>
      </w:r>
      <w:r w:rsidR="00FF154A" w:rsidRPr="00FF154A">
        <w:t>.</w:t>
      </w:r>
      <w:r w:rsidR="00FF154A" w:rsidRPr="00FF154A">
        <w:br/>
      </w:r>
      <w:r w:rsidR="00FF154A" w:rsidRPr="00FF154A">
        <w:br/>
      </w:r>
      <w:r>
        <w:t xml:space="preserve">7. </w:t>
      </w:r>
      <w:r w:rsidR="00FF154A" w:rsidRPr="00FF154A">
        <w:t>Podnájem hrobového místa je zakázán.</w:t>
      </w:r>
      <w:r w:rsidR="00FF154A" w:rsidRPr="00FF154A">
        <w:br/>
      </w:r>
      <w:r w:rsidR="00FF154A" w:rsidRPr="00FF154A">
        <w:br/>
      </w:r>
      <w:r>
        <w:t xml:space="preserve">8. </w:t>
      </w:r>
      <w:r w:rsidR="00FF154A" w:rsidRPr="00FF154A">
        <w:t xml:space="preserve">Platným uzavřením nájemní smlouvy k hrobovému místu na pohřebišti vzniká nájemci právo zřídit na pronajatém místě hrob, , urnové místo, včetně vybudování náhrobku a hrobového zařízení (rám, </w:t>
      </w:r>
      <w:r w:rsidR="00FF154A" w:rsidRPr="00FF154A">
        <w:lastRenderedPageBreak/>
        <w:t xml:space="preserve">krycí desky apod.) a vysázet květiny, to vše v souladu s obsahem nájemní smlouvy, tímto Řádem </w:t>
      </w:r>
      <w:r w:rsidR="00281069">
        <w:br/>
      </w:r>
      <w:r w:rsidR="00FF154A" w:rsidRPr="00FF154A">
        <w:t xml:space="preserve">a pokyny </w:t>
      </w:r>
      <w:r w:rsidR="004809A6" w:rsidRPr="007813EB">
        <w:t xml:space="preserve">provozovatele </w:t>
      </w:r>
      <w:r w:rsidR="00FF154A" w:rsidRPr="00FF154A">
        <w:t xml:space="preserve">pohřebiště, s následnou možností uložit v tomto místě lidské pozůstatky </w:t>
      </w:r>
      <w:r w:rsidR="007813EB">
        <w:br/>
      </w:r>
      <w:r w:rsidR="00FF154A" w:rsidRPr="00FF154A">
        <w:t>a lidské ostatky.</w:t>
      </w:r>
      <w:r w:rsidR="00FF154A" w:rsidRPr="00FF154A">
        <w:br/>
      </w:r>
      <w:r w:rsidR="00FF154A" w:rsidRPr="00FF154A">
        <w:br/>
      </w:r>
      <w:r w:rsidR="00CF543D">
        <w:t xml:space="preserve">9. </w:t>
      </w:r>
      <w:r w:rsidR="00FF154A" w:rsidRPr="00FF154A">
        <w:t xml:space="preserve">Nájemní právo k hrobovému místu lze převést na třetí osobu pouze prostřednictvím </w:t>
      </w:r>
      <w:r w:rsidR="004809A6" w:rsidRPr="007813EB">
        <w:t xml:space="preserve">provozovatele </w:t>
      </w:r>
      <w:r w:rsidR="00FF154A" w:rsidRPr="00FF154A">
        <w:t>pohřebiště novou smlouvou. Současně s převodem nájemního práva je dosavadní nájemce a vlastník, hrobového zařízení povinen předložit správci pohřebiště smlouvu o převodu uvedených věcí do vlastnictví jiné osoby, nezůstávají-li i nadále v jeho vlastnictví.</w:t>
      </w:r>
      <w:r w:rsidR="00FF154A" w:rsidRPr="00FF154A">
        <w:br/>
      </w:r>
      <w:r w:rsidR="00FF154A" w:rsidRPr="00FF154A">
        <w:br/>
      </w:r>
      <w:r w:rsidR="00CF543D">
        <w:t xml:space="preserve">10. </w:t>
      </w:r>
      <w:r w:rsidR="00FF154A" w:rsidRPr="00FF154A">
        <w:t>Nájemce je povinen vlastním nákladem zajišťovat údržbu pronajatého hrobového místa v rozsahu stanoveném smlouvou o nájmu.</w:t>
      </w:r>
      <w:r w:rsidR="00FF154A" w:rsidRPr="00FF154A">
        <w:br/>
      </w:r>
      <w:r w:rsidR="00FF154A" w:rsidRPr="00FF154A">
        <w:br/>
      </w:r>
      <w:r w:rsidR="00CF543D">
        <w:t xml:space="preserve">11. </w:t>
      </w:r>
      <w:r w:rsidR="00FF154A" w:rsidRPr="00FF154A">
        <w:t>Je-li nájemcem fyzická osoba, přechází právo nájmu na dědice. Je-li nájemcem právnická osoba, přechází právo nájmu na jejího právního nástupce. Dědic, nebo právní nástupce nájemce je povinen doložit správci titul k přechodu nájmu a sdělit údaje, potřebné pro vedení evidence.</w:t>
      </w:r>
      <w:r w:rsidR="00FF154A" w:rsidRPr="00FF154A">
        <w:br/>
      </w:r>
      <w:r w:rsidR="00FF154A" w:rsidRPr="00FF154A">
        <w:br/>
      </w:r>
      <w:r w:rsidR="00CF543D">
        <w:t xml:space="preserve">12. </w:t>
      </w:r>
      <w:r w:rsidR="006226D8" w:rsidRPr="007813EB">
        <w:t xml:space="preserve">Provozovatel </w:t>
      </w:r>
      <w:r w:rsidR="00FF154A" w:rsidRPr="00FF154A">
        <w:t xml:space="preserve">pohřebiště může odstoupit od smlouvy o nájmu, s výjimkou smlouvy o nájmu hrobu, kde dosud neuplynula stanovená tlecí doba, jestliže nájemce neuhradí dlužné nájemné, nebo úhradu za služby spojené s nájmem do 3 měsíců ode dne, kdy ho k tomu </w:t>
      </w:r>
      <w:r w:rsidR="006226D8" w:rsidRPr="007813EB">
        <w:t xml:space="preserve">provozovatel </w:t>
      </w:r>
      <w:r w:rsidR="00FF154A" w:rsidRPr="00FF154A">
        <w:t>písemně vyzval.</w:t>
      </w:r>
      <w:r w:rsidR="00FF154A" w:rsidRPr="00FF154A">
        <w:br/>
      </w:r>
      <w:r w:rsidR="00FF154A" w:rsidRPr="00FF154A">
        <w:br/>
      </w:r>
      <w:r w:rsidR="00CF543D">
        <w:t xml:space="preserve">13. </w:t>
      </w:r>
      <w:r w:rsidR="00FF154A" w:rsidRPr="00FF154A">
        <w:t xml:space="preserve">Jestliže nájemce podá před uplynutím sjednané doby nájmu návrh na prodloužení smlouvy </w:t>
      </w:r>
      <w:r w:rsidR="00281069">
        <w:br/>
      </w:r>
      <w:r w:rsidR="00FF154A" w:rsidRPr="00FF154A">
        <w:t xml:space="preserve">o nájmu, může </w:t>
      </w:r>
      <w:r w:rsidR="006226D8" w:rsidRPr="00650658">
        <w:t>provozovatel</w:t>
      </w:r>
      <w:r w:rsidR="006226D8">
        <w:t xml:space="preserve"> </w:t>
      </w:r>
      <w:r w:rsidR="00FF154A" w:rsidRPr="00FF154A">
        <w:t>pohřebiště jeho návrh odmítnout jen v případě, že:</w:t>
      </w:r>
      <w:r w:rsidR="00FF154A" w:rsidRPr="00FF154A">
        <w:br/>
        <w:t>- nájemce neplní své povinnosti podle odstavce 9 a 15 této části Řádu,</w:t>
      </w:r>
      <w:r w:rsidR="00FF154A" w:rsidRPr="00FF154A">
        <w:br/>
        <w:t>- nájemce neuhradil dlužné nájemné nebo úhradu za služby spojené s nájmem do 3 měsíců ode dne, kdy ho k</w:t>
      </w:r>
      <w:r w:rsidR="007813EB">
        <w:t> </w:t>
      </w:r>
      <w:r w:rsidR="00FF154A" w:rsidRPr="00FF154A">
        <w:t>tomu</w:t>
      </w:r>
      <w:r w:rsidR="007813EB">
        <w:t xml:space="preserve"> </w:t>
      </w:r>
      <w:r w:rsidR="00650658">
        <w:t xml:space="preserve">provozovatel </w:t>
      </w:r>
      <w:r w:rsidR="00FF154A" w:rsidRPr="00FF154A">
        <w:t xml:space="preserve"> </w:t>
      </w:r>
      <w:r w:rsidR="00650658">
        <w:t>po</w:t>
      </w:r>
      <w:r w:rsidR="007813EB">
        <w:t>h</w:t>
      </w:r>
      <w:r w:rsidR="00FF154A" w:rsidRPr="00FF154A">
        <w:t>řebiště</w:t>
      </w:r>
      <w:r w:rsidR="007813EB">
        <w:t xml:space="preserve"> vyzval, nebo má-li být pohřebiště</w:t>
      </w:r>
      <w:r w:rsidR="00FF154A" w:rsidRPr="00FF154A">
        <w:t xml:space="preserve"> zrušeno podle </w:t>
      </w:r>
      <w:hyperlink r:id="rId20" w:anchor="L284" w:history="1">
        <w:r w:rsidR="00FF154A" w:rsidRPr="00FF154A">
          <w:rPr>
            <w:rStyle w:val="Hypertextovodkaz"/>
            <w:color w:val="auto"/>
            <w:u w:val="none"/>
          </w:rPr>
          <w:t>§ 24 odst. (1)</w:t>
        </w:r>
      </w:hyperlink>
      <w:r w:rsidR="00FF154A" w:rsidRPr="00FF154A">
        <w:t> zákona o pohřebnictví.</w:t>
      </w:r>
      <w:r w:rsidR="00FF154A" w:rsidRPr="00FF154A">
        <w:br/>
      </w:r>
      <w:r w:rsidR="00FF154A" w:rsidRPr="00FF154A">
        <w:br/>
      </w:r>
      <w:r w:rsidR="00CF543D">
        <w:t xml:space="preserve">14. </w:t>
      </w:r>
      <w:r w:rsidR="00FF154A" w:rsidRPr="00FF154A">
        <w:t>Pokud si nájemce po skončení nájmu neodebere hrobové zařízení včetně urny, postupuje</w:t>
      </w:r>
      <w:r w:rsidR="00CD7628">
        <w:t xml:space="preserve"> </w:t>
      </w:r>
      <w:r w:rsidR="00CD7628" w:rsidRPr="00650658">
        <w:t>provozovatel</w:t>
      </w:r>
      <w:r w:rsidR="00FF154A" w:rsidRPr="00650658">
        <w:t xml:space="preserve"> </w:t>
      </w:r>
      <w:r w:rsidR="00FF154A" w:rsidRPr="00FF154A">
        <w:t>pohřebiště podle </w:t>
      </w:r>
      <w:hyperlink r:id="rId21" w:anchor="L139" w:history="1">
        <w:r w:rsidR="00FF154A" w:rsidRPr="00FF154A">
          <w:rPr>
            <w:rStyle w:val="Hypertextovodkaz"/>
            <w:color w:val="auto"/>
            <w:u w:val="none"/>
          </w:rPr>
          <w:t>§ 20</w:t>
        </w:r>
      </w:hyperlink>
      <w:r w:rsidR="00FF154A" w:rsidRPr="00FF154A">
        <w:t>, písm. g), bod 4 a 5 zákona o pohřebnictví.</w:t>
      </w:r>
      <w:r w:rsidR="00FF154A" w:rsidRPr="00FF154A">
        <w:br/>
      </w:r>
      <w:r w:rsidR="00FF154A" w:rsidRPr="00FF154A">
        <w:br/>
      </w:r>
      <w:r w:rsidR="00CF543D">
        <w:t xml:space="preserve">15. </w:t>
      </w:r>
      <w:r w:rsidR="00FF154A" w:rsidRPr="00FF154A">
        <w:t>Uložení konstrukce pro ukládání vykopané zeminy při výkopu vedlejšího hrobu a nutné kamenické práce na přilehlém hrobovém místě, to vše v odůvodněných případech a na nezbytně nutnou dobu, není omezením práva nájemce ve smyslu </w:t>
      </w:r>
      <w:hyperlink r:id="rId22" w:anchor="L186" w:history="1">
        <w:r w:rsidR="00FF154A" w:rsidRPr="00FF154A">
          <w:rPr>
            <w:rStyle w:val="Hypertextovodkaz"/>
            <w:color w:val="auto"/>
            <w:u w:val="none"/>
          </w:rPr>
          <w:t>§ 25, odst. 4</w:t>
        </w:r>
      </w:hyperlink>
      <w:r w:rsidR="00FF154A" w:rsidRPr="00FF154A">
        <w:t> zákona o pohřebnictví. Dojde-li</w:t>
      </w:r>
      <w:r w:rsidR="00281069">
        <w:br/>
      </w:r>
      <w:r w:rsidR="00FF154A" w:rsidRPr="00FF154A">
        <w:t xml:space="preserve"> k zásahu do hrobového místa, nebo zařízení a vznikne-li tímto škoda, je povinen hrobové místo uvést do původního stavu, nebo škodu nahradit ten, kdo škodu způsobil. To platí i v případě, že škůdce ke své činnosti přibral třetí osobu.</w:t>
      </w:r>
      <w:r w:rsidR="00FF154A" w:rsidRPr="00FF154A">
        <w:br/>
      </w:r>
      <w:r w:rsidR="00FF154A" w:rsidRPr="00FF154A">
        <w:br/>
      </w:r>
      <w:r w:rsidR="00CF543D">
        <w:t xml:space="preserve">16. </w:t>
      </w:r>
      <w:r w:rsidR="00FF154A" w:rsidRPr="00FF154A">
        <w:t>Nájemce je povinen provádět údržbu pronajatého hrobového místa a hrobového zařízení v následujícím rozsahu a způsobem:</w:t>
      </w:r>
      <w:r w:rsidR="00FF154A" w:rsidRPr="00FF154A">
        <w:br/>
        <w:t>- nejpozději do 3 měsíců od pohřbení do hrobu zajistit úpravu pohřbívací plochy hrobového místa,</w:t>
      </w:r>
      <w:r w:rsidR="00FF154A" w:rsidRPr="00FF154A">
        <w:br/>
        <w:t>- zajistit, aby plocha hrobového místa nezarůstala nevhodným porostem, který by narušoval svým vzhledem okolí, průběžně zajišťovat údržbu hrobového místa tak, aby travní porost nedosáhl květenství (vymetání trav), jakož i průběžně zajišťovat údržbu hrobového zařízení na vlastní náklady tak, aby jejich stav nebránil užívání hrobových míst ostatních nájemců a dalších osob,</w:t>
      </w:r>
      <w:r w:rsidR="00FF154A" w:rsidRPr="00FF154A">
        <w:br/>
        <w:t>- odstranit včas znehodnocené květinové a jiné dary, odpad z vyhořelých svíček a další předměty, které narušují estetický vzhled pohřebiště.</w:t>
      </w:r>
      <w:r w:rsidR="00CF543D" w:rsidRPr="00FF154A">
        <w:t xml:space="preserve"> </w:t>
      </w:r>
      <w:r w:rsidR="00FF154A" w:rsidRPr="00FF154A">
        <w:br/>
      </w:r>
      <w:r w:rsidR="00FF154A" w:rsidRPr="00FF154A">
        <w:br/>
      </w:r>
      <w:r w:rsidR="00CF543D">
        <w:lastRenderedPageBreak/>
        <w:t xml:space="preserve">17. </w:t>
      </w:r>
      <w:r w:rsidR="00FF154A" w:rsidRPr="00FF154A">
        <w:t xml:space="preserve">Nájemce je povinen neprodleně zajistit opravu hrobového </w:t>
      </w:r>
      <w:proofErr w:type="gramStart"/>
      <w:r w:rsidR="00FF154A" w:rsidRPr="00FF154A">
        <w:t>zařízení</w:t>
      </w:r>
      <w:proofErr w:type="gramEnd"/>
      <w:r w:rsidR="00FF154A" w:rsidRPr="00FF154A">
        <w:t xml:space="preserve"> pokud je narušena jeho stabilita a ohrožuje tím zdraví, životy, nebo majetek dalších osob. Pokud tak nájemce neučiní po uplynutí lhůty uvedené ve výzvě </w:t>
      </w:r>
      <w:r w:rsidR="00CD7628" w:rsidRPr="00650658">
        <w:t>provozovatele</w:t>
      </w:r>
      <w:r w:rsidR="00FF154A" w:rsidRPr="00FF154A">
        <w:t xml:space="preserve">, je </w:t>
      </w:r>
      <w:r w:rsidR="00CD7628" w:rsidRPr="00650658">
        <w:t xml:space="preserve">provozovatel </w:t>
      </w:r>
      <w:r w:rsidR="00FF154A" w:rsidRPr="00FF154A">
        <w:t>pohřebiště oprávněn zajistit bezpečnost na náklady a riziko nájemce hrobového místa.</w:t>
      </w:r>
      <w:r w:rsidR="00FF154A" w:rsidRPr="00FF154A">
        <w:br/>
      </w:r>
      <w:r w:rsidR="00FF154A" w:rsidRPr="00FF154A">
        <w:br/>
      </w:r>
      <w:r w:rsidR="00CF543D">
        <w:t xml:space="preserve">18. </w:t>
      </w:r>
      <w:r w:rsidR="00FF154A" w:rsidRPr="00FF154A">
        <w:t xml:space="preserve">Je zakázáno odkládat díly hrobového zařízení na sousední hrobová místa, nebo je opírat </w:t>
      </w:r>
      <w:r w:rsidR="00281069">
        <w:br/>
      </w:r>
      <w:r w:rsidR="00FF154A" w:rsidRPr="00FF154A">
        <w:t>o sousední hrobová zařízení.</w:t>
      </w:r>
      <w:r w:rsidR="00FF154A" w:rsidRPr="00FF154A">
        <w:br/>
      </w:r>
      <w:r w:rsidR="00FF154A" w:rsidRPr="00FF154A">
        <w:br/>
      </w:r>
      <w:r w:rsidR="00CF543D">
        <w:t xml:space="preserve">19. </w:t>
      </w:r>
      <w:r w:rsidR="00FF154A" w:rsidRPr="00FF154A">
        <w:t xml:space="preserve">Při užívání hrobového místa je nájemci zakázáno manipulovat s lidskými ostatky. Se zpopelněnými lidskými ostatky může nájemce manipulovat a ukládat je na pohřebišti pouze s vědomím </w:t>
      </w:r>
      <w:r w:rsidR="00CD7628" w:rsidRPr="00650658">
        <w:t>provozovatele</w:t>
      </w:r>
      <w:r w:rsidR="00CD7628">
        <w:t xml:space="preserve"> </w:t>
      </w:r>
      <w:r w:rsidR="00FF154A" w:rsidRPr="00FF154A">
        <w:t>a nájemce je povinen poskytnout správci veškeré údaje, jejichž vedení je předepsáno ustanovením </w:t>
      </w:r>
      <w:hyperlink r:id="rId23" w:anchor="L151" w:history="1">
        <w:r w:rsidR="00FF154A" w:rsidRPr="00FF154A">
          <w:rPr>
            <w:rStyle w:val="Hypertextovodkaz"/>
            <w:color w:val="auto"/>
            <w:u w:val="none"/>
          </w:rPr>
          <w:t>§ 21, odst. 1</w:t>
        </w:r>
      </w:hyperlink>
      <w:r w:rsidR="00FF154A" w:rsidRPr="00FF154A">
        <w:t> zákona o pohřebnictví.</w:t>
      </w:r>
      <w:r w:rsidR="00FF154A" w:rsidRPr="00FF154A">
        <w:br/>
      </w:r>
      <w:r w:rsidR="00FF154A" w:rsidRPr="00FF154A">
        <w:br/>
      </w:r>
      <w:r w:rsidR="00CF543D">
        <w:t xml:space="preserve">20. </w:t>
      </w:r>
      <w:r w:rsidR="00FF154A" w:rsidRPr="00FF154A">
        <w:t xml:space="preserve">Nájemce je povinen strpět číselné označení hrobových míst provedené </w:t>
      </w:r>
      <w:r w:rsidR="00CD7628" w:rsidRPr="00650658">
        <w:t>provozovatelem</w:t>
      </w:r>
      <w:r w:rsidR="00FF154A" w:rsidRPr="00CD7628">
        <w:t xml:space="preserve">, </w:t>
      </w:r>
      <w:r w:rsidR="00FF154A" w:rsidRPr="00FF154A">
        <w:t>tyto čísla nepřemísťovat, nepoškozovat a nepoužívat k jiným účelům.</w:t>
      </w:r>
      <w:r w:rsidR="00FF154A" w:rsidRPr="00FF154A">
        <w:br/>
      </w:r>
      <w:r w:rsidR="00FF154A" w:rsidRPr="00FF154A">
        <w:br/>
      </w:r>
      <w:r w:rsidR="00CF543D">
        <w:t xml:space="preserve">21. </w:t>
      </w:r>
      <w:r w:rsidR="00FF154A" w:rsidRPr="00FF154A">
        <w:t>Po zániku nájmu se lidské ostatky, o jejichž nové uložení se bývalý nájemce nepostaral, ponechají na dosavadním místě. Při nájmu hrobového místa novým nájemcem budou tyto lidské ostatky uloženy pod úroveň dna hrobu. Ponechané zpopelněné lidské ostatky se vyjmou a uloží do společných hrobů bez úředních obalů.</w:t>
      </w:r>
      <w:r w:rsidR="00FF154A" w:rsidRPr="00FF154A">
        <w:br/>
      </w:r>
      <w:r w:rsidR="00FF154A" w:rsidRPr="00FF154A">
        <w:br/>
      </w:r>
      <w:r w:rsidR="00FF154A" w:rsidRPr="00FF154A">
        <w:br/>
      </w:r>
      <w:r w:rsidR="00CF543D">
        <w:t xml:space="preserve">                                                                                   </w:t>
      </w:r>
      <w:r w:rsidR="00FF154A" w:rsidRPr="00FF154A">
        <w:rPr>
          <w:b/>
          <w:bCs/>
        </w:rPr>
        <w:t>Článek 7</w:t>
      </w:r>
      <w:r w:rsidR="00FF154A" w:rsidRPr="00FF154A">
        <w:rPr>
          <w:b/>
          <w:bCs/>
        </w:rPr>
        <w:br/>
      </w:r>
      <w:r w:rsidR="00FF154A" w:rsidRPr="00FF154A">
        <w:rPr>
          <w:b/>
          <w:bCs/>
        </w:rPr>
        <w:br/>
      </w:r>
      <w:r w:rsidR="00CF543D">
        <w:rPr>
          <w:b/>
          <w:bCs/>
        </w:rPr>
        <w:t xml:space="preserve">                                          </w:t>
      </w:r>
      <w:r w:rsidR="00FF154A" w:rsidRPr="00FF154A">
        <w:rPr>
          <w:b/>
          <w:bCs/>
        </w:rPr>
        <w:t>Podmínky zřízení, náhrobku, hrobového zařízení</w:t>
      </w:r>
      <w:r w:rsidR="00FF154A" w:rsidRPr="00FF154A">
        <w:rPr>
          <w:b/>
          <w:bCs/>
        </w:rPr>
        <w:br/>
      </w:r>
      <w:r w:rsidR="00FF154A" w:rsidRPr="00FF154A">
        <w:rPr>
          <w:b/>
          <w:bCs/>
        </w:rPr>
        <w:br/>
      </w:r>
      <w:r w:rsidR="00CF543D">
        <w:t xml:space="preserve">1. </w:t>
      </w:r>
      <w:r w:rsidR="00FF154A" w:rsidRPr="00FF154A">
        <w:t>Ke zhotovení náhrobku, hrobového zařízení na pohřebišti, nebo úpravě již existujících je oprávněn pouze vlastník, nebo jím zmocněná osoba po prokazatelném předchozím souhlas</w:t>
      </w:r>
      <w:r w:rsidR="00650658">
        <w:t xml:space="preserve">u </w:t>
      </w:r>
      <w:r w:rsidR="0007260F" w:rsidRPr="00650658">
        <w:t xml:space="preserve">provozovatele </w:t>
      </w:r>
      <w:r w:rsidR="00FF154A" w:rsidRPr="00FF154A">
        <w:t>pohřebiště za jím stanovených podmínek.</w:t>
      </w:r>
      <w:r w:rsidR="00FF154A" w:rsidRPr="00FF154A">
        <w:br/>
      </w:r>
      <w:r w:rsidR="00FF154A" w:rsidRPr="00FF154A">
        <w:br/>
      </w:r>
      <w:r w:rsidR="00CF543D">
        <w:t xml:space="preserve">2. </w:t>
      </w:r>
      <w:r w:rsidR="00FF154A" w:rsidRPr="00FF154A">
        <w:t xml:space="preserve">Při provádění prací směřujících ke zhotovení, údržbě, opravám, nebo odstranění věcí na pronajatém hrobovém místě je vždy třeba předchozího prokazatelného souhlasu nájemce, neprovádí-li tyto práce sám, přičemž je ten, kdo tyto práce provádí povinen činit tak dle pokynů </w:t>
      </w:r>
      <w:r w:rsidR="0007260F" w:rsidRPr="00650658">
        <w:t>provozovatele</w:t>
      </w:r>
      <w:r w:rsidR="0007260F">
        <w:t xml:space="preserve"> </w:t>
      </w:r>
      <w:r w:rsidR="00FF154A" w:rsidRPr="00FF154A">
        <w:t>pohřebiště, nájemní smlouvy a tohoto Řádu.</w:t>
      </w:r>
      <w:r w:rsidR="00FF154A" w:rsidRPr="00FF154A">
        <w:br/>
      </w:r>
      <w:r w:rsidR="00FF154A" w:rsidRPr="00FF154A">
        <w:br/>
      </w:r>
      <w:r w:rsidR="00CF543D">
        <w:t xml:space="preserve">3. </w:t>
      </w:r>
      <w:r w:rsidR="00FF154A" w:rsidRPr="00FF154A">
        <w:t xml:space="preserve">Podmínky ke zřízení hrobového zařízení mimo hrobky určuje </w:t>
      </w:r>
      <w:r w:rsidR="0007260F" w:rsidRPr="00650658">
        <w:t>provozovatel</w:t>
      </w:r>
      <w:r w:rsidR="0007260F">
        <w:t xml:space="preserve"> </w:t>
      </w:r>
      <w:r w:rsidR="00FF154A" w:rsidRPr="00FF154A">
        <w:t>v rozsahu:</w:t>
      </w:r>
      <w:r w:rsidR="00FF154A" w:rsidRPr="00FF154A">
        <w:br/>
      </w:r>
      <w:r w:rsidR="00FF154A" w:rsidRPr="00FF154A">
        <w:br/>
      </w:r>
      <w:r w:rsidR="00CF543D">
        <w:t xml:space="preserve">4. </w:t>
      </w:r>
      <w:r w:rsidR="00FF154A" w:rsidRPr="00FF154A">
        <w:t xml:space="preserve">Určí rozměry, tvar hrobového zařízení, případně druh použitého materiálu, minimální hloubku základů, odstupňování hrobového zařízení ve svahovitém terénu, šířku uliček mezi hrobovým zařízením, způsob uložení zeminy a odpadu při zřizování hrobového zařízení, jeho opravách </w:t>
      </w:r>
      <w:r w:rsidR="00281069">
        <w:br/>
      </w:r>
      <w:r w:rsidR="00FF154A" w:rsidRPr="00FF154A">
        <w:t>a likvidaci. Jednotlivé díly hrobového zařízení musí být mezi sebou pevně kotveny.</w:t>
      </w:r>
      <w:r w:rsidR="00FF154A" w:rsidRPr="00FF154A">
        <w:br/>
      </w:r>
      <w:r w:rsidR="00FF154A" w:rsidRPr="00FF154A">
        <w:br/>
      </w:r>
      <w:r w:rsidR="00CF543D">
        <w:t xml:space="preserve">5. </w:t>
      </w:r>
      <w:r w:rsidR="00FF154A" w:rsidRPr="00FF154A">
        <w:t>Základy musí být provedeny do nezamrzající hloubky 80 cm, dimenzovány se zřetelem na únosnost půdy a nesmí zasahovat do pohřbívací plochy. Základy pod rám musí být provedeny do hloubky nejméně 50 cm pod terén (pokud jsou vyztuženy).</w:t>
      </w:r>
      <w:r w:rsidR="00FF154A" w:rsidRPr="00FF154A">
        <w:br/>
      </w:r>
      <w:r w:rsidR="00FF154A" w:rsidRPr="00FF154A">
        <w:br/>
      </w:r>
      <w:r w:rsidR="00CF543D">
        <w:t xml:space="preserve">6. </w:t>
      </w:r>
      <w:r w:rsidR="00FF154A" w:rsidRPr="00FF154A">
        <w:t>Přední a zadní rámy hrobu musí být v jedné přímce s rámy sousedních hrobů.</w:t>
      </w:r>
      <w:r w:rsidR="00FF154A" w:rsidRPr="00FF154A">
        <w:br/>
      </w:r>
      <w:r w:rsidR="00FF154A" w:rsidRPr="00FF154A">
        <w:br/>
      </w:r>
      <w:r w:rsidR="00CF543D">
        <w:lastRenderedPageBreak/>
        <w:t xml:space="preserve">7. </w:t>
      </w:r>
      <w:r w:rsidR="00FF154A" w:rsidRPr="00FF154A">
        <w:t>Nápisy na náhrobcích nesmí být v rozporu s obecně závaznými právními normami.</w:t>
      </w:r>
      <w:r w:rsidR="00FF154A" w:rsidRPr="00FF154A">
        <w:br/>
      </w:r>
      <w:r w:rsidR="00FF154A" w:rsidRPr="00FF154A">
        <w:br/>
      </w:r>
      <w:r w:rsidR="00FF154A" w:rsidRPr="00FF154A">
        <w:br/>
      </w:r>
      <w:r w:rsidR="00FF154A" w:rsidRPr="00FF154A">
        <w:br/>
      </w:r>
      <w:r w:rsidR="0022440B">
        <w:t xml:space="preserve">8. </w:t>
      </w:r>
      <w:r w:rsidR="00FF154A" w:rsidRPr="00FF154A">
        <w:t xml:space="preserve">V průběhu zhotovování, údržby, oprav, nebo odstraňování hrobky, hrobového zařízení na pohřebišti odpovídá nájemce hrobového místa za udržování pořádku, za skladování potřebného materiálu na místech a způsobem určeným </w:t>
      </w:r>
      <w:r w:rsidR="00CD7628" w:rsidRPr="00650658">
        <w:t>provozovatelem</w:t>
      </w:r>
      <w:r w:rsidR="00FF154A" w:rsidRPr="00650658">
        <w:t xml:space="preserve"> </w:t>
      </w:r>
      <w:r w:rsidR="00FF154A" w:rsidRPr="00FF154A">
        <w:t>pohřebiště. Odstraňovaný stavební materiál, náhrobky, či jejich části, stejně tak i vykopanou zeminu je nájemce povinen nejpozději před přerušením práce téhož dne odvézt na určené místo skládky a případně uložit do příslušného kontejneru. Při těchto pracích nesmí být cesty a uličky na pohřebišti užívány k jinému účelu než ke komunikačním a nesmí být jejich průchodnost omezována.</w:t>
      </w:r>
      <w:r w:rsidR="00FF154A" w:rsidRPr="00FF154A">
        <w:br/>
      </w:r>
      <w:r w:rsidR="00FF154A" w:rsidRPr="00FF154A">
        <w:br/>
      </w:r>
      <w:r w:rsidR="0022440B">
        <w:t xml:space="preserve">9. </w:t>
      </w:r>
      <w:r w:rsidR="00FF154A" w:rsidRPr="00FF154A">
        <w:t xml:space="preserve">Po skončení uvedených prací je nájemce povinen na svůj náklad uvést okolí příslušného hrobového místa a místa, která při práci znečistil, do původního stavu nejpozději do 48 hodin. Ukončení prací je nájemce povinen ohlásit </w:t>
      </w:r>
      <w:r w:rsidR="0007260F" w:rsidRPr="00650658">
        <w:t xml:space="preserve">provozovateli </w:t>
      </w:r>
      <w:r w:rsidR="00FF154A" w:rsidRPr="00FF154A">
        <w:t>pohřebiště a je povinen uhradit náklady spojené s odvozem a likvidací odpadu, vzniklého při pracích na hrobovém místě, pokud tak neučinil na vlastní náklad sám. Spolu s tím nahlásí změny hrobového zařízení, zakládající povinnost změnit, či doplnit předepsanou evidenci.</w:t>
      </w:r>
      <w:r w:rsidR="00FF154A" w:rsidRPr="00FF154A">
        <w:br/>
      </w:r>
      <w:r w:rsidR="00FF154A" w:rsidRPr="00FF154A">
        <w:br/>
      </w:r>
      <w:r w:rsidR="0022440B">
        <w:t xml:space="preserve">10. </w:t>
      </w:r>
      <w:r w:rsidR="00FF154A" w:rsidRPr="00FF154A">
        <w:t xml:space="preserve">Na pronajatém hrobovém místě lze vysadit strom, nebo keř pouze s předchozím písemným povolením </w:t>
      </w:r>
      <w:r w:rsidR="0007260F" w:rsidRPr="00650658">
        <w:t>provozovatele</w:t>
      </w:r>
      <w:r w:rsidR="0007260F">
        <w:t xml:space="preserve"> </w:t>
      </w:r>
      <w:r w:rsidR="00FF154A" w:rsidRPr="00FF154A">
        <w:t xml:space="preserve">pohřebiště. </w:t>
      </w:r>
      <w:r w:rsidR="0007260F" w:rsidRPr="00650658">
        <w:t>Provozovatel</w:t>
      </w:r>
      <w:r w:rsidR="0007260F" w:rsidRPr="0007260F">
        <w:rPr>
          <w:color w:val="FF0000"/>
        </w:rPr>
        <w:t xml:space="preserve"> </w:t>
      </w:r>
      <w:r w:rsidR="00FF154A" w:rsidRPr="00FF154A">
        <w:t>může nájemci přikázat odstranění vysazené dřeviny bez jeho souhlasu, případně odstranit takovou výsadbu na náklad nájemce hrobového místa.</w:t>
      </w:r>
      <w:r w:rsidR="00FF154A" w:rsidRPr="00FF154A">
        <w:br/>
      </w:r>
      <w:r w:rsidR="00FF154A" w:rsidRPr="00FF154A">
        <w:br/>
      </w:r>
      <w:r w:rsidR="0022440B">
        <w:t xml:space="preserve">11. </w:t>
      </w:r>
      <w:r w:rsidR="00FF154A" w:rsidRPr="00FF154A">
        <w:t xml:space="preserve">Vlastník hrobového zařízení je oprávněn s tímto nakládat bez omezení vlastnických práv, včetně odstranění hrobového zařízení z pohřebiště po předchozím projednání se </w:t>
      </w:r>
      <w:r w:rsidR="0007260F" w:rsidRPr="00650658">
        <w:t>provozovatelem</w:t>
      </w:r>
      <w:r w:rsidR="00FF154A" w:rsidRPr="00FF154A">
        <w:t>.</w:t>
      </w:r>
      <w:r w:rsidR="00FF154A" w:rsidRPr="00FF154A">
        <w:br/>
      </w:r>
      <w:r w:rsidR="00FF154A" w:rsidRPr="00FF154A">
        <w:br/>
      </w:r>
      <w:r w:rsidR="00FF154A" w:rsidRPr="00FF154A">
        <w:br/>
      </w:r>
      <w:r w:rsidR="0022440B">
        <w:t xml:space="preserve">                                                                                         </w:t>
      </w:r>
      <w:r w:rsidR="00FF154A" w:rsidRPr="00FF154A">
        <w:rPr>
          <w:b/>
          <w:bCs/>
        </w:rPr>
        <w:t>Článek 8</w:t>
      </w:r>
      <w:r w:rsidR="00FF154A" w:rsidRPr="00FF154A">
        <w:rPr>
          <w:b/>
          <w:bCs/>
        </w:rPr>
        <w:br/>
      </w:r>
      <w:r w:rsidR="00FF154A" w:rsidRPr="00FF154A">
        <w:rPr>
          <w:b/>
          <w:bCs/>
        </w:rPr>
        <w:br/>
      </w:r>
      <w:r w:rsidR="0022440B">
        <w:rPr>
          <w:b/>
          <w:bCs/>
        </w:rPr>
        <w:t xml:space="preserve">                                              </w:t>
      </w:r>
      <w:r w:rsidR="00FF154A" w:rsidRPr="00FF154A">
        <w:rPr>
          <w:b/>
          <w:bCs/>
        </w:rPr>
        <w:t>Ukládání lidských pozůstatků a exhumace lidských ostatků</w:t>
      </w:r>
      <w:r w:rsidR="00FF154A" w:rsidRPr="00FF154A">
        <w:rPr>
          <w:b/>
          <w:bCs/>
        </w:rPr>
        <w:br/>
      </w:r>
      <w:r w:rsidR="00FF154A" w:rsidRPr="00FF154A">
        <w:rPr>
          <w:b/>
          <w:bCs/>
        </w:rPr>
        <w:br/>
      </w:r>
      <w:r w:rsidR="0022440B">
        <w:t xml:space="preserve">1. </w:t>
      </w:r>
      <w:r w:rsidR="00FF154A" w:rsidRPr="00FF154A">
        <w:t>Hroby pro ukládání lidských pozůstatků musí splňovat následující požadavky:</w:t>
      </w:r>
      <w:r w:rsidR="00FF154A" w:rsidRPr="00FF154A">
        <w:br/>
        <w:t xml:space="preserve">- jejich hloubka musí být u dospělých osob a dětí od 10 let nejméně 1,5 m, u dětí mladších 10 let </w:t>
      </w:r>
      <w:r w:rsidR="0022440B">
        <w:t xml:space="preserve">         </w:t>
      </w:r>
      <w:r w:rsidR="00FF154A" w:rsidRPr="00FF154A">
        <w:t>nejméně 1,2 m,</w:t>
      </w:r>
      <w:r w:rsidR="00FF154A" w:rsidRPr="00FF154A">
        <w:br/>
        <w:t>- dno hrobu musí ležet nejméně 0,5 m nad hladinou podzemní vody,</w:t>
      </w:r>
      <w:r w:rsidR="00FF154A" w:rsidRPr="00FF154A">
        <w:br/>
        <w:t>- boční vzdálenosti mezi jednotlivými hroby musí činit nejméně 0,3 m</w:t>
      </w:r>
      <w:r w:rsidR="00FF154A" w:rsidRPr="00FF154A">
        <w:br/>
        <w:t>- rakev s lidskými pozůstatky musí být po uložení do hrobu zasypána zkypřenou zeminou ve výši minimálně 1,2 m.</w:t>
      </w:r>
      <w:r w:rsidR="00FF154A" w:rsidRPr="00FF154A">
        <w:br/>
      </w:r>
      <w:r w:rsidR="00FF154A" w:rsidRPr="00FF154A">
        <w:br/>
      </w:r>
      <w:r w:rsidR="0022440B">
        <w:t xml:space="preserve">2. </w:t>
      </w:r>
      <w:r w:rsidR="00FF154A" w:rsidRPr="00FF154A">
        <w:t xml:space="preserve">Před uplynutím tlecí doby mohou být do téhož hrobu uloženy další lidské pozůstatky, pokud je možné je umístit nad úroveň naposledy pohřbených lidských ostatků a vrstva </w:t>
      </w:r>
      <w:proofErr w:type="spellStart"/>
      <w:r w:rsidR="00FF154A" w:rsidRPr="00FF154A">
        <w:t>ulehlé</w:t>
      </w:r>
      <w:proofErr w:type="spellEnd"/>
      <w:r w:rsidR="00FF154A" w:rsidRPr="00FF154A">
        <w:t xml:space="preserve"> zeminy nad rakví bude činit nejméně 1 m.</w:t>
      </w:r>
      <w:r w:rsidR="00FF154A" w:rsidRPr="00FF154A">
        <w:br/>
      </w:r>
      <w:r w:rsidR="00FF154A" w:rsidRPr="00FF154A">
        <w:br/>
      </w:r>
      <w:r w:rsidR="0022440B">
        <w:t xml:space="preserve">3. </w:t>
      </w:r>
      <w:r w:rsidR="00FF154A" w:rsidRPr="00FF154A">
        <w:t xml:space="preserve">Před uplynutím tlecí doby mohou být lidské ostatky exhumovány na žádost nájemce hrobového místa jen se souhlasem </w:t>
      </w:r>
      <w:r w:rsidR="0007260F" w:rsidRPr="00650658">
        <w:t>krajského</w:t>
      </w:r>
      <w:r w:rsidR="0007260F" w:rsidRPr="0007260F">
        <w:rPr>
          <w:color w:val="FF0000"/>
        </w:rPr>
        <w:t xml:space="preserve"> </w:t>
      </w:r>
      <w:r w:rsidR="00FF154A" w:rsidRPr="00FF154A">
        <w:t xml:space="preserve">hygienika, nebo nařídí-li exhumaci v trestním řízení soud, nebo státní zástupce. Náklady na exhumaci hradí ten, kdo o ni požádal. </w:t>
      </w:r>
      <w:r w:rsidR="0007260F" w:rsidRPr="00650658">
        <w:t>Provozovatel</w:t>
      </w:r>
      <w:r w:rsidR="0007260F" w:rsidRPr="0007260F">
        <w:rPr>
          <w:color w:val="FF0000"/>
        </w:rPr>
        <w:t xml:space="preserve"> </w:t>
      </w:r>
      <w:r w:rsidR="00FF154A" w:rsidRPr="00FF154A">
        <w:t>pohřebiště zajistí při exhumaci provoz na pohřebišti tak, aby nebyl narušen veřejný pořádek a aby byl vyloučen přenos možné nákazy.</w:t>
      </w:r>
      <w:r w:rsidR="00FF154A" w:rsidRPr="00FF154A">
        <w:br/>
      </w:r>
      <w:r w:rsidR="00FF154A" w:rsidRPr="00FF154A">
        <w:lastRenderedPageBreak/>
        <w:br/>
      </w:r>
      <w:r w:rsidR="0022440B">
        <w:t xml:space="preserve">4. </w:t>
      </w:r>
      <w:r w:rsidR="00FF154A" w:rsidRPr="00FF154A">
        <w:t xml:space="preserve">Zpopelněné lidské ostatky je možné uložit na pohřebišti vždy jen se souhlasem </w:t>
      </w:r>
      <w:proofErr w:type="gramStart"/>
      <w:r w:rsidR="0007260F" w:rsidRPr="00650658">
        <w:t>provozovatele</w:t>
      </w:r>
      <w:r w:rsidR="0007260F">
        <w:t xml:space="preserve"> </w:t>
      </w:r>
      <w:r w:rsidR="00FF154A" w:rsidRPr="00FF154A">
        <w:t xml:space="preserve"> a</w:t>
      </w:r>
      <w:proofErr w:type="gramEnd"/>
      <w:r w:rsidR="00FF154A" w:rsidRPr="00FF154A">
        <w:t xml:space="preserve"> způsobem, který odpovídá podmínkám ukládání na daném pohřebišti (u hrobů zpravidla k nohám).</w:t>
      </w:r>
      <w:r w:rsidR="00FF154A" w:rsidRPr="00FF154A">
        <w:br/>
      </w:r>
      <w:r w:rsidR="00FF154A" w:rsidRPr="00FF154A">
        <w:br/>
      </w:r>
      <w:r w:rsidR="0022440B">
        <w:t xml:space="preserve">5. </w:t>
      </w:r>
      <w:r w:rsidR="00FF154A" w:rsidRPr="00FF154A">
        <w:t xml:space="preserve">V době po úmrtí nájemce, má-li být tento uložen do hrobu, jehož byl nájemcem, zajistí </w:t>
      </w:r>
      <w:r w:rsidR="0007260F" w:rsidRPr="00650658">
        <w:t>provozovatel</w:t>
      </w:r>
      <w:r w:rsidR="00FF154A" w:rsidRPr="0007260F">
        <w:rPr>
          <w:color w:val="FF0000"/>
        </w:rPr>
        <w:t xml:space="preserve"> </w:t>
      </w:r>
      <w:r w:rsidR="00FF154A" w:rsidRPr="00FF154A">
        <w:t xml:space="preserve">úhradu nájemného a služeb spojených s nájmem na dobu tlecí od osoby, která obstarává pohřbení zemřelého nájemce. Nepožádá-li nikdo o uzavření nájemní smlouvy k předmětnému místu, zůstává toto hrobové místo po tlecí dobu bez nájemce s povinností </w:t>
      </w:r>
      <w:r w:rsidR="0007260F" w:rsidRPr="00650658">
        <w:t>provozovatele</w:t>
      </w:r>
      <w:r w:rsidR="00FF154A" w:rsidRPr="00FF154A">
        <w:t xml:space="preserve"> o toto místo pečovat.</w:t>
      </w:r>
      <w:r w:rsidR="00FF154A" w:rsidRPr="00FF154A">
        <w:br/>
      </w:r>
      <w:r w:rsidR="00FF154A" w:rsidRPr="00FF154A">
        <w:br/>
      </w:r>
      <w:r w:rsidR="0022440B">
        <w:t xml:space="preserve">6. </w:t>
      </w:r>
      <w:r w:rsidR="00FF154A" w:rsidRPr="00FF154A">
        <w:t>Rakve, použité pro pohřbívání do země, musí být vyrobeny z takových materiálů, aby ve stanovené tlecí době zetlely (mineralizace) spolu s lidskými ostatky. Za zetlelé se považují zbytky rakví (hlavních desek) o maximální velikosti 0,5 m2 držící vcelku. Pro výrobu rakví, ukládaných do hrobu na pohřebišti, nesmějí být použity díly z nerozložitelných materiálů. Kovový díl lze použít jen omezeně. Výplň rakví může být pouze z lehce rozložitelných materiálů jako dřevěné piliny, papír a látky. K výrobě rakví a jejich nátěrů nesmí být použity barvy, lepidla a tvrdidla, obsahující složky škodlivých látek. Před spuštěním do hrobu musí být víko rakve pevně a trvale spojeno se spodní částí rakve.</w:t>
      </w:r>
      <w:r w:rsidR="00FF154A" w:rsidRPr="00FF154A">
        <w:br/>
      </w:r>
      <w:r w:rsidR="00FF154A" w:rsidRPr="00FF154A">
        <w:br/>
      </w:r>
      <w:r w:rsidR="0022440B">
        <w:t xml:space="preserve">7. </w:t>
      </w:r>
      <w:r w:rsidR="00FF154A" w:rsidRPr="00FF154A">
        <w:t>Lidské pozůstatky může do hrobu a hrobek ukládat pouze</w:t>
      </w:r>
      <w:r w:rsidR="00FF154A" w:rsidRPr="00650658">
        <w:t xml:space="preserve"> </w:t>
      </w:r>
      <w:r w:rsidR="004E29E8" w:rsidRPr="00650658">
        <w:t xml:space="preserve">provozovatel </w:t>
      </w:r>
      <w:r w:rsidR="00FF154A" w:rsidRPr="00FF154A">
        <w:t>pohřebiště. Jiná osoba jen s jeho souhlasem. Lidské pozůstatky lze do hrobů a hrobek ukládat pouze po předání opisu listu o prohlídce mrtvého správci.</w:t>
      </w:r>
      <w:r w:rsidR="00FF154A" w:rsidRPr="00FF154A">
        <w:br/>
      </w:r>
      <w:r w:rsidR="00FF154A" w:rsidRPr="00FF154A">
        <w:br/>
      </w:r>
      <w:r w:rsidR="00FF154A" w:rsidRPr="00FF154A">
        <w:br/>
      </w:r>
      <w:r w:rsidR="0022440B">
        <w:t xml:space="preserve">                                                                               </w:t>
      </w:r>
      <w:r w:rsidR="00FF154A" w:rsidRPr="00FF154A">
        <w:rPr>
          <w:b/>
          <w:bCs/>
        </w:rPr>
        <w:t>Článek 9</w:t>
      </w:r>
      <w:r w:rsidR="00FF154A" w:rsidRPr="00FF154A">
        <w:rPr>
          <w:b/>
          <w:bCs/>
        </w:rPr>
        <w:br/>
      </w:r>
      <w:r w:rsidR="00FF154A" w:rsidRPr="00FF154A">
        <w:rPr>
          <w:b/>
          <w:bCs/>
        </w:rPr>
        <w:br/>
      </w:r>
      <w:r w:rsidR="0022440B">
        <w:rPr>
          <w:b/>
          <w:bCs/>
        </w:rPr>
        <w:t xml:space="preserve">                                                                </w:t>
      </w:r>
      <w:r w:rsidR="00FF154A" w:rsidRPr="00FF154A">
        <w:rPr>
          <w:b/>
          <w:bCs/>
        </w:rPr>
        <w:t>Dřeviny, lavičky a ostatní</w:t>
      </w:r>
      <w:r w:rsidR="00FF154A" w:rsidRPr="00FF154A">
        <w:rPr>
          <w:b/>
          <w:bCs/>
        </w:rPr>
        <w:br/>
      </w:r>
      <w:r w:rsidR="00FF154A" w:rsidRPr="00FF154A">
        <w:rPr>
          <w:b/>
          <w:bCs/>
        </w:rPr>
        <w:br/>
      </w:r>
      <w:r w:rsidR="0022440B">
        <w:t xml:space="preserve">1. </w:t>
      </w:r>
      <w:r w:rsidR="00FF154A" w:rsidRPr="00FF154A">
        <w:t xml:space="preserve">Dřeviny lze na pohřebišti vysazovat pouze se souhlasem </w:t>
      </w:r>
      <w:r w:rsidR="004E29E8" w:rsidRPr="00650658">
        <w:t>provozovatele</w:t>
      </w:r>
      <w:r w:rsidR="00FF154A" w:rsidRPr="00FF154A">
        <w:t>. Jedná se o dřeviny, které by v budoucnu vykazovaly znaky vzrostlých stromů a mohly by způsobovat škody na majetku a ohrožovat bezpečnost návštěvníků.</w:t>
      </w:r>
      <w:r w:rsidR="00FF154A" w:rsidRPr="00FF154A">
        <w:br/>
      </w:r>
      <w:r w:rsidR="00FF154A" w:rsidRPr="00FF154A">
        <w:br/>
      </w:r>
      <w:r w:rsidR="0022440B">
        <w:t xml:space="preserve">2. </w:t>
      </w:r>
      <w:r w:rsidR="00FF154A" w:rsidRPr="00FF154A">
        <w:t>Dřeviny nesmějí být vysazovány do pohřbívací plochy s výjimkou toho, kdy se nájemce písemně zaváže k tomu, že bude místo užívat pouze k uložení zpopelněných lidských ostatků.</w:t>
      </w:r>
      <w:r w:rsidR="00FF154A" w:rsidRPr="00FF154A">
        <w:br/>
      </w:r>
      <w:r w:rsidR="00FF154A" w:rsidRPr="00FF154A">
        <w:br/>
      </w:r>
      <w:r w:rsidR="0022440B">
        <w:t xml:space="preserve">3. </w:t>
      </w:r>
      <w:r w:rsidR="004E29E8" w:rsidRPr="00650658">
        <w:t xml:space="preserve">Provozovatel </w:t>
      </w:r>
      <w:r w:rsidR="00FF154A" w:rsidRPr="00FF154A">
        <w:t>může dle svého uvážení a bez souhlasu nájemce odstranit vysazené dřeviny, k jejíž výsadbě nedal souhlas.</w:t>
      </w:r>
      <w:r w:rsidR="00FF154A" w:rsidRPr="00FF154A">
        <w:br/>
      </w:r>
      <w:r w:rsidR="00FF154A" w:rsidRPr="00FF154A">
        <w:br/>
      </w:r>
      <w:r w:rsidR="0022440B">
        <w:t xml:space="preserve">4. </w:t>
      </w:r>
      <w:r w:rsidR="00FF154A" w:rsidRPr="00FF154A">
        <w:t xml:space="preserve">Likvidovat vzrostlou zeleň lze jen při dodržení zvláštního předpisu (viz zákon o ochraně přírody </w:t>
      </w:r>
      <w:r w:rsidR="00281069">
        <w:br/>
      </w:r>
      <w:r w:rsidR="00FF154A" w:rsidRPr="00FF154A">
        <w:t>a krajiny).</w:t>
      </w:r>
      <w:r w:rsidR="00FF154A" w:rsidRPr="00FF154A">
        <w:br/>
      </w:r>
      <w:r w:rsidR="00FF154A" w:rsidRPr="00FF154A">
        <w:br/>
      </w:r>
      <w:r w:rsidR="0022440B">
        <w:t xml:space="preserve">5. </w:t>
      </w:r>
      <w:r w:rsidR="00FF154A" w:rsidRPr="00FF154A">
        <w:t>Všechna trvalá zeleň, vysazená na pohřebišti, se stává majetkem zřizovatele pohřebiště.</w:t>
      </w:r>
      <w:r w:rsidR="00FF154A" w:rsidRPr="00FF154A">
        <w:br/>
      </w:r>
      <w:r w:rsidR="00FF154A" w:rsidRPr="00FF154A">
        <w:br/>
      </w:r>
      <w:r w:rsidR="0022440B">
        <w:t xml:space="preserve">6. </w:t>
      </w:r>
      <w:r w:rsidR="00FF154A" w:rsidRPr="00FF154A">
        <w:t>Pokud je růstem vzrostlých stromů způsobována nájemci škoda na majetku, rozhoduje o způsobu řešení nebo náhrady příslušný správní orgán.</w:t>
      </w:r>
      <w:r w:rsidR="00FF154A" w:rsidRPr="00FF154A">
        <w:br/>
      </w:r>
      <w:r w:rsidR="00FF154A" w:rsidRPr="00FF154A">
        <w:br/>
      </w:r>
      <w:r w:rsidR="0022440B">
        <w:t xml:space="preserve">7. </w:t>
      </w:r>
      <w:r w:rsidR="00FF154A" w:rsidRPr="00FF154A">
        <w:t>Nájemce ani návštěvník pohřebiště není oprávněn provádět jakékoli zásahy do vzrostlé zeleně bez předchozího souhlasu</w:t>
      </w:r>
      <w:r w:rsidR="00650658">
        <w:t xml:space="preserve"> </w:t>
      </w:r>
      <w:r w:rsidR="00CD7628" w:rsidRPr="00650658">
        <w:t>provozovatele.</w:t>
      </w:r>
      <w:r w:rsidR="00FF154A" w:rsidRPr="00CD7628">
        <w:rPr>
          <w:strike/>
          <w:color w:val="FF0000"/>
        </w:rPr>
        <w:br/>
      </w:r>
      <w:r w:rsidR="00FF154A" w:rsidRPr="00CD7628">
        <w:rPr>
          <w:strike/>
          <w:color w:val="FF0000"/>
        </w:rPr>
        <w:br/>
      </w:r>
      <w:r w:rsidR="0022440B">
        <w:lastRenderedPageBreak/>
        <w:t xml:space="preserve">8. </w:t>
      </w:r>
      <w:r w:rsidR="00FF154A" w:rsidRPr="00FF154A">
        <w:t>Pevné i přenosné lavičky instaluje na pohřebišti</w:t>
      </w:r>
      <w:r w:rsidR="00FF154A" w:rsidRPr="00650658">
        <w:t xml:space="preserve"> </w:t>
      </w:r>
      <w:r w:rsidR="00CD7628" w:rsidRPr="00650658">
        <w:t>provozovatel</w:t>
      </w:r>
      <w:r w:rsidR="00FF154A" w:rsidRPr="00FF154A">
        <w:t xml:space="preserve">, nebo osoba, které k tomu udělí </w:t>
      </w:r>
      <w:r w:rsidR="00CD7628" w:rsidRPr="007813EB">
        <w:t>provozovate</w:t>
      </w:r>
      <w:r w:rsidR="00CD7628" w:rsidRPr="00CD7628">
        <w:rPr>
          <w:color w:val="FF0000"/>
        </w:rPr>
        <w:t>l</w:t>
      </w:r>
      <w:r w:rsidR="00CD7628">
        <w:t xml:space="preserve"> </w:t>
      </w:r>
      <w:r w:rsidR="00FF154A" w:rsidRPr="00FF154A">
        <w:t>souhlas s určením rozměrů, tvaru a umístění lavičky a povinnosti udržovat lavičky v řádném stavu. Lavičky mohou užívat všichni návštěvníci pohřebiště.</w:t>
      </w:r>
      <w:r w:rsidR="00FF154A" w:rsidRPr="00FF154A">
        <w:br/>
      </w:r>
      <w:r w:rsidR="00FF154A" w:rsidRPr="00FF154A">
        <w:br/>
      </w:r>
      <w:r w:rsidR="0022440B">
        <w:t xml:space="preserve">9. </w:t>
      </w:r>
      <w:r w:rsidR="00FF154A" w:rsidRPr="00FF154A">
        <w:t xml:space="preserve">Jednoduché práce nutné k udržování a </w:t>
      </w:r>
      <w:proofErr w:type="spellStart"/>
      <w:r w:rsidR="00FF154A" w:rsidRPr="00FF154A">
        <w:t>okrášlování</w:t>
      </w:r>
      <w:proofErr w:type="spellEnd"/>
      <w:r w:rsidR="00FF154A" w:rsidRPr="00FF154A">
        <w:t xml:space="preserve"> hrobových míst provádějí na pronajatých místech nájemci nebo fyzické, či právnické osoby nájemci pověřené.</w:t>
      </w:r>
      <w:r w:rsidR="00FF154A" w:rsidRPr="00FF154A">
        <w:br/>
      </w:r>
      <w:r w:rsidR="00FF154A" w:rsidRPr="00FF154A">
        <w:br/>
      </w:r>
      <w:r w:rsidR="0022440B">
        <w:t xml:space="preserve">                                                                                     </w:t>
      </w:r>
      <w:r w:rsidR="00FF154A" w:rsidRPr="00FF154A">
        <w:rPr>
          <w:b/>
          <w:bCs/>
        </w:rPr>
        <w:t>Článek 10</w:t>
      </w:r>
      <w:r w:rsidR="00FF154A" w:rsidRPr="00FF154A">
        <w:rPr>
          <w:b/>
          <w:bCs/>
        </w:rPr>
        <w:br/>
      </w:r>
      <w:r w:rsidR="00FF154A" w:rsidRPr="00FF154A">
        <w:rPr>
          <w:b/>
          <w:bCs/>
        </w:rPr>
        <w:br/>
      </w:r>
      <w:r w:rsidR="0022440B">
        <w:rPr>
          <w:b/>
          <w:bCs/>
        </w:rPr>
        <w:t xml:space="preserve">                                                                                       </w:t>
      </w:r>
      <w:r w:rsidR="00FF154A" w:rsidRPr="00FF154A">
        <w:rPr>
          <w:b/>
          <w:bCs/>
        </w:rPr>
        <w:t>Sankce</w:t>
      </w:r>
      <w:r w:rsidR="00FF154A" w:rsidRPr="00FF154A">
        <w:rPr>
          <w:b/>
          <w:bCs/>
        </w:rPr>
        <w:br/>
      </w:r>
      <w:r w:rsidR="00FF154A" w:rsidRPr="00FF154A">
        <w:rPr>
          <w:b/>
          <w:bCs/>
        </w:rPr>
        <w:br/>
      </w:r>
      <w:r w:rsidR="0022440B">
        <w:t xml:space="preserve">1. </w:t>
      </w:r>
      <w:r w:rsidR="00FF154A" w:rsidRPr="00FF154A">
        <w:t>Porušení tohoto Řádu bude postihováno podle zákona o přestupcích, </w:t>
      </w:r>
      <w:hyperlink r:id="rId24" w:anchor="L1" w:history="1">
        <w:r w:rsidR="00FF154A" w:rsidRPr="00FF154A">
          <w:rPr>
            <w:rStyle w:val="Hypertextovodkaz"/>
            <w:color w:val="auto"/>
            <w:u w:val="none"/>
          </w:rPr>
          <w:t>zákona</w:t>
        </w:r>
      </w:hyperlink>
      <w:r w:rsidR="00FF154A" w:rsidRPr="00FF154A">
        <w:t> o obcích</w:t>
      </w:r>
      <w:r w:rsidR="00281069">
        <w:br/>
      </w:r>
      <w:r w:rsidR="00FF154A" w:rsidRPr="00FF154A">
        <w:t xml:space="preserve"> a souvisejících obecně závazných právních předpisů.</w:t>
      </w:r>
      <w:r w:rsidR="00FF154A" w:rsidRPr="00FF154A">
        <w:br/>
      </w:r>
      <w:r w:rsidR="00FF154A" w:rsidRPr="00FF154A">
        <w:br/>
      </w:r>
      <w:r w:rsidR="0022440B">
        <w:t xml:space="preserve">2. </w:t>
      </w:r>
      <w:r w:rsidR="00FF154A" w:rsidRPr="00FF154A">
        <w:t>Přestupku se dopustí také ten, kdo dle zák. č. </w:t>
      </w:r>
      <w:hyperlink r:id="rId25" w:anchor="L1" w:history="1">
        <w:r w:rsidR="00FF154A" w:rsidRPr="00FF154A">
          <w:rPr>
            <w:rStyle w:val="Hypertextovodkaz"/>
            <w:color w:val="auto"/>
            <w:u w:val="none"/>
          </w:rPr>
          <w:t>256/2001 Sb.</w:t>
        </w:r>
      </w:hyperlink>
      <w:r w:rsidR="00FF154A" w:rsidRPr="00FF154A">
        <w:t>, v platném znění</w:t>
      </w:r>
      <w:r w:rsidR="00FF154A" w:rsidRPr="00FF154A">
        <w:br/>
        <w:t>je nájemcem místa na pohřebišti a nezajišťuje údržbu pronajatého hrobového místa i přes písemné upozornění</w:t>
      </w:r>
      <w:r w:rsidR="00FF154A" w:rsidRPr="007813EB">
        <w:t xml:space="preserve"> </w:t>
      </w:r>
      <w:r w:rsidR="004E29E8" w:rsidRPr="007813EB">
        <w:t>provozovatele</w:t>
      </w:r>
      <w:r w:rsidR="00FF154A" w:rsidRPr="00FF154A">
        <w:t>,</w:t>
      </w:r>
      <w:r w:rsidR="004E29E8">
        <w:t xml:space="preserve"> </w:t>
      </w:r>
      <w:r w:rsidR="00FF154A" w:rsidRPr="00FF154A">
        <w:t>zachází s lidskými pozůstatky nebo lidskými ostatky způsobem dotýkajícím se důstojnosti zemřelého nebo mravního cítění pozůstalých a veřejnosti.</w:t>
      </w:r>
      <w:r w:rsidR="00FF154A" w:rsidRPr="00FF154A">
        <w:br/>
      </w:r>
      <w:r w:rsidR="00FF154A" w:rsidRPr="00FF154A">
        <w:br/>
      </w:r>
      <w:r w:rsidR="0022440B">
        <w:t xml:space="preserve">3. </w:t>
      </w:r>
      <w:r w:rsidR="00FF154A" w:rsidRPr="00FF154A">
        <w:t>Za přestupky uvedené výše lze uložit pokutu až do výše 50 000 Kč ve smyslu </w:t>
      </w:r>
      <w:hyperlink r:id="rId26" w:anchor="L194" w:history="1">
        <w:r w:rsidR="00FF154A" w:rsidRPr="00FF154A">
          <w:rPr>
            <w:rStyle w:val="Hypertextovodkaz"/>
            <w:color w:val="auto"/>
            <w:u w:val="none"/>
          </w:rPr>
          <w:t>§ 26</w:t>
        </w:r>
      </w:hyperlink>
      <w:r w:rsidR="00FF154A" w:rsidRPr="00FF154A">
        <w:t xml:space="preserve"> zákona </w:t>
      </w:r>
      <w:r w:rsidR="00281069">
        <w:br/>
      </w:r>
      <w:r w:rsidR="00FF154A" w:rsidRPr="00FF154A">
        <w:t>o pohřebnictví.</w:t>
      </w:r>
      <w:r w:rsidR="00FF154A" w:rsidRPr="00FF154A">
        <w:br/>
      </w:r>
      <w:r w:rsidR="00FF154A" w:rsidRPr="00FF154A">
        <w:br/>
      </w:r>
      <w:r w:rsidR="0022440B">
        <w:t xml:space="preserve">4. </w:t>
      </w:r>
      <w:r w:rsidR="00FF154A" w:rsidRPr="00FF154A">
        <w:t>Za přestupek se nepovažuje jednání uvedené výše, které je správním deliktem, postižitelným podle zvláštního právního předpisu.</w:t>
      </w:r>
      <w:r w:rsidR="00FF154A" w:rsidRPr="00FF154A">
        <w:br/>
      </w:r>
      <w:r w:rsidR="00FF154A" w:rsidRPr="00FF154A">
        <w:br/>
      </w:r>
      <w:r w:rsidR="0022440B">
        <w:t xml:space="preserve">                                                                                       </w:t>
      </w:r>
      <w:r w:rsidR="00FF154A" w:rsidRPr="00FF154A">
        <w:rPr>
          <w:b/>
          <w:bCs/>
        </w:rPr>
        <w:t>Článek 11</w:t>
      </w:r>
      <w:r w:rsidR="00FF154A" w:rsidRPr="00FF154A">
        <w:rPr>
          <w:b/>
          <w:bCs/>
        </w:rPr>
        <w:br/>
      </w:r>
      <w:r w:rsidR="00FF154A" w:rsidRPr="00FF154A">
        <w:rPr>
          <w:b/>
          <w:bCs/>
        </w:rPr>
        <w:br/>
      </w:r>
      <w:r w:rsidR="0022440B">
        <w:rPr>
          <w:b/>
          <w:bCs/>
        </w:rPr>
        <w:t xml:space="preserve">                                                                                  </w:t>
      </w:r>
      <w:r w:rsidR="00FF154A" w:rsidRPr="00FF154A">
        <w:rPr>
          <w:b/>
          <w:bCs/>
        </w:rPr>
        <w:t>Ostatní ustanovení</w:t>
      </w:r>
      <w:r w:rsidR="00FF154A" w:rsidRPr="00FF154A">
        <w:rPr>
          <w:b/>
          <w:bCs/>
        </w:rPr>
        <w:br/>
      </w:r>
      <w:r w:rsidR="00FF154A" w:rsidRPr="00FF154A">
        <w:rPr>
          <w:b/>
          <w:bCs/>
        </w:rPr>
        <w:br/>
      </w:r>
      <w:r w:rsidR="00245B08">
        <w:t xml:space="preserve">1. </w:t>
      </w:r>
      <w:r w:rsidR="00FF154A" w:rsidRPr="00FF154A">
        <w:t>Právní vztahy neupravené tímto řádem, vztahující se k provozování pohřebiště, se řídí </w:t>
      </w:r>
      <w:hyperlink r:id="rId27" w:anchor="L1" w:history="1">
        <w:r w:rsidR="00FF154A" w:rsidRPr="00FF154A">
          <w:rPr>
            <w:rStyle w:val="Hypertextovodkaz"/>
            <w:color w:val="auto"/>
            <w:u w:val="none"/>
          </w:rPr>
          <w:t>zákonem</w:t>
        </w:r>
      </w:hyperlink>
      <w:r w:rsidR="00FF154A" w:rsidRPr="00FF154A">
        <w:t> </w:t>
      </w:r>
      <w:r w:rsidR="00281069">
        <w:br/>
      </w:r>
      <w:r w:rsidR="00FF154A" w:rsidRPr="00FF154A">
        <w:t>o pohřebnictví.</w:t>
      </w:r>
      <w:r w:rsidR="00FF154A" w:rsidRPr="00FF154A">
        <w:br/>
      </w:r>
      <w:r w:rsidR="00FF154A" w:rsidRPr="00FF154A">
        <w:br/>
      </w:r>
      <w:r w:rsidR="00245B08">
        <w:t xml:space="preserve">2. </w:t>
      </w:r>
      <w:r w:rsidR="00FF154A" w:rsidRPr="00FF154A">
        <w:t>Pokud se písemný styk provádí doručenkou na adresu nájemce místa na pohřebišti, platí fikce doručení uplynutím posledního dne úložní lhůty u pošty.</w:t>
      </w:r>
      <w:r w:rsidR="00FF154A" w:rsidRPr="00FF154A">
        <w:br/>
      </w:r>
      <w:r w:rsidR="00FF154A" w:rsidRPr="00FF154A">
        <w:br/>
      </w:r>
      <w:r w:rsidR="00245B08">
        <w:t xml:space="preserve">3. </w:t>
      </w:r>
      <w:r w:rsidR="00FF154A" w:rsidRPr="00FF154A">
        <w:t xml:space="preserve">Kontrolu dodržování tohoto Řádu provádí </w:t>
      </w:r>
      <w:r w:rsidR="00245B08">
        <w:t>Obec Olbramice</w:t>
      </w:r>
      <w:r w:rsidR="00FF154A" w:rsidRPr="00FF154A">
        <w:t>, j</w:t>
      </w:r>
      <w:r w:rsidR="00245B08">
        <w:t xml:space="preserve">ako </w:t>
      </w:r>
      <w:r w:rsidR="004E29E8" w:rsidRPr="007813EB">
        <w:t>provozovatel</w:t>
      </w:r>
      <w:r w:rsidR="00FF154A" w:rsidRPr="007813EB">
        <w:t xml:space="preserve"> </w:t>
      </w:r>
      <w:r w:rsidR="00FF154A" w:rsidRPr="00FF154A">
        <w:t>pohřebiště.</w:t>
      </w:r>
      <w:r w:rsidR="00FF154A" w:rsidRPr="00FF154A">
        <w:br/>
      </w:r>
      <w:r w:rsidR="00FF154A" w:rsidRPr="00FF154A">
        <w:br/>
      </w:r>
      <w:r w:rsidR="00245B08">
        <w:t xml:space="preserve">4. </w:t>
      </w:r>
      <w:r w:rsidR="00FF154A" w:rsidRPr="00FF154A">
        <w:t xml:space="preserve">Výjimky z Řádu pohřebiště dle individuální žádosti může schválit </w:t>
      </w:r>
      <w:r w:rsidR="00245B08">
        <w:t>Zastupitelstvo obce</w:t>
      </w:r>
      <w:r w:rsidR="00FF154A" w:rsidRPr="00FF154A">
        <w:t>.</w:t>
      </w:r>
      <w:r w:rsidR="00FF154A" w:rsidRPr="00FF154A">
        <w:br/>
      </w:r>
      <w:r w:rsidR="00FF154A" w:rsidRPr="00FF154A">
        <w:br/>
      </w:r>
      <w:r w:rsidR="00245B08">
        <w:t xml:space="preserve">5. </w:t>
      </w:r>
      <w:r w:rsidR="00FF154A" w:rsidRPr="00FF154A">
        <w:t xml:space="preserve">Pokud pohřebiště, nebo jeho část, včetně hrobových zařízení, jsou zapsány v seznamu kulturních památek, nebo se nacházejí na území památkového zájmu, či jsou v seznamu vojenských hrobů </w:t>
      </w:r>
      <w:r w:rsidR="00281069">
        <w:br/>
      </w:r>
      <w:r w:rsidR="00FF154A" w:rsidRPr="00FF154A">
        <w:t>a pohřebišť, civilních válečných hrobů a pohřebišť, vztahují se na péči o ně zvláštní předpisy (viz např. </w:t>
      </w:r>
      <w:hyperlink r:id="rId28" w:anchor="L1" w:history="1">
        <w:r w:rsidR="00FF154A" w:rsidRPr="00FF154A">
          <w:rPr>
            <w:rStyle w:val="Hypertextovodkaz"/>
            <w:color w:val="auto"/>
            <w:u w:val="none"/>
          </w:rPr>
          <w:t>zákon</w:t>
        </w:r>
      </w:hyperlink>
      <w:r w:rsidR="00FF154A" w:rsidRPr="00FF154A">
        <w:t> o státní památkové péči).</w:t>
      </w:r>
      <w:r w:rsidR="00FF154A" w:rsidRPr="00FF154A">
        <w:br/>
      </w:r>
      <w:r w:rsidR="00FF154A" w:rsidRPr="00FF154A">
        <w:br/>
      </w:r>
      <w:r w:rsidR="00245B08">
        <w:t xml:space="preserve">                                                                                   </w:t>
      </w:r>
      <w:r w:rsidR="00FF154A" w:rsidRPr="00FF154A">
        <w:rPr>
          <w:b/>
          <w:bCs/>
        </w:rPr>
        <w:t>Článek 12</w:t>
      </w:r>
      <w:r w:rsidR="00FF154A" w:rsidRPr="00FF154A">
        <w:rPr>
          <w:b/>
          <w:bCs/>
        </w:rPr>
        <w:br/>
      </w:r>
      <w:r w:rsidR="00FF154A" w:rsidRPr="00FF154A">
        <w:rPr>
          <w:b/>
          <w:bCs/>
        </w:rPr>
        <w:br/>
      </w:r>
      <w:r w:rsidR="00245B08">
        <w:rPr>
          <w:b/>
          <w:bCs/>
        </w:rPr>
        <w:t xml:space="preserve">                                                                         </w:t>
      </w:r>
      <w:r w:rsidR="00FF154A" w:rsidRPr="00FF154A">
        <w:rPr>
          <w:b/>
          <w:bCs/>
        </w:rPr>
        <w:t>Zrušující ustanovení</w:t>
      </w:r>
      <w:r w:rsidR="00FF154A" w:rsidRPr="00FF154A">
        <w:rPr>
          <w:b/>
          <w:bCs/>
        </w:rPr>
        <w:br/>
      </w:r>
      <w:r w:rsidR="00FF154A" w:rsidRPr="00FF154A">
        <w:rPr>
          <w:b/>
          <w:bCs/>
        </w:rPr>
        <w:br/>
      </w:r>
      <w:r w:rsidR="00FF154A" w:rsidRPr="00FF154A">
        <w:lastRenderedPageBreak/>
        <w:t>Dnem nabytí účinnosti tohoto schváleného Řádu pohřebiště se zrušuje v celém rozsahu</w:t>
      </w:r>
      <w:r w:rsidR="00FF154A" w:rsidRPr="00FF154A">
        <w:br/>
      </w:r>
      <w:r w:rsidR="00FF154A" w:rsidRPr="00FF154A">
        <w:br/>
        <w:t xml:space="preserve">Řád pohřebiště, schválený </w:t>
      </w:r>
      <w:r w:rsidR="003D6BCD">
        <w:t>Zastupitelstvem obce Olbramice</w:t>
      </w:r>
      <w:r w:rsidR="00FF154A" w:rsidRPr="00FF154A">
        <w:t xml:space="preserve">, ze dne </w:t>
      </w:r>
      <w:r w:rsidR="00A50229">
        <w:t>22. 9.2003</w:t>
      </w:r>
      <w:r w:rsidR="00FF154A" w:rsidRPr="00FF154A">
        <w:t xml:space="preserve"> pod číslem usnesení </w:t>
      </w:r>
      <w:r w:rsidR="00A50229">
        <w:t>UZ/01/2003</w:t>
      </w:r>
      <w:r w:rsidR="00FF154A" w:rsidRPr="00FF154A">
        <w:br/>
      </w:r>
      <w:r w:rsidR="00A50229">
        <w:rPr>
          <w:b/>
          <w:bCs/>
        </w:rPr>
        <w:t xml:space="preserve">                                                                                      </w:t>
      </w:r>
      <w:r w:rsidR="00FF154A" w:rsidRPr="00FF154A">
        <w:rPr>
          <w:b/>
          <w:bCs/>
        </w:rPr>
        <w:t>Článek 13</w:t>
      </w:r>
      <w:r w:rsidR="00FF154A" w:rsidRPr="00FF154A">
        <w:rPr>
          <w:b/>
          <w:bCs/>
        </w:rPr>
        <w:br/>
      </w:r>
      <w:r w:rsidR="00FF154A" w:rsidRPr="00FF154A">
        <w:rPr>
          <w:b/>
          <w:bCs/>
        </w:rPr>
        <w:br/>
      </w:r>
      <w:r w:rsidR="00A50229">
        <w:rPr>
          <w:b/>
          <w:bCs/>
        </w:rPr>
        <w:t xml:space="preserve">                                                                       </w:t>
      </w:r>
      <w:r w:rsidR="00FF154A" w:rsidRPr="00FF154A">
        <w:rPr>
          <w:b/>
          <w:bCs/>
        </w:rPr>
        <w:t>Závěrečné ustanovení</w:t>
      </w:r>
      <w:r w:rsidR="00FF154A" w:rsidRPr="00FF154A">
        <w:rPr>
          <w:b/>
          <w:bCs/>
        </w:rPr>
        <w:br/>
      </w:r>
      <w:r w:rsidR="00FF154A" w:rsidRPr="00FF154A">
        <w:rPr>
          <w:b/>
          <w:bCs/>
        </w:rPr>
        <w:br/>
      </w:r>
      <w:r w:rsidR="00FF154A" w:rsidRPr="00FF154A">
        <w:t xml:space="preserve">Tento Řád veřejného pohřebiště </w:t>
      </w:r>
      <w:r w:rsidR="00A50229">
        <w:t>Obce Olbramice</w:t>
      </w:r>
      <w:r w:rsidR="00FF154A" w:rsidRPr="00FF154A">
        <w:t xml:space="preserve"> byl uzavřen v souladu se zákonem č. </w:t>
      </w:r>
      <w:hyperlink r:id="rId29" w:anchor="L1" w:history="1">
        <w:r w:rsidR="00FF154A" w:rsidRPr="00281069">
          <w:rPr>
            <w:rStyle w:val="Hypertextovodkaz"/>
            <w:color w:val="auto"/>
            <w:u w:val="none"/>
          </w:rPr>
          <w:t>128/2000 Sb.</w:t>
        </w:r>
      </w:hyperlink>
      <w:r w:rsidR="00FF154A" w:rsidRPr="00281069">
        <w:t> </w:t>
      </w:r>
      <w:r w:rsidR="00281069">
        <w:br/>
      </w:r>
      <w:r w:rsidR="00FF154A" w:rsidRPr="00FF154A">
        <w:t xml:space="preserve">o obcích, v platném znění a byly splněny podmínky pro jeho schválení stanovené tímto zákonem </w:t>
      </w:r>
      <w:r w:rsidR="00281069">
        <w:br/>
      </w:r>
      <w:r w:rsidR="00FF154A" w:rsidRPr="00FF154A">
        <w:t>(</w:t>
      </w:r>
      <w:hyperlink r:id="rId30" w:anchor="L191" w:history="1">
        <w:r w:rsidR="00FF154A" w:rsidRPr="00FF154A">
          <w:rPr>
            <w:rStyle w:val="Hypertextovodkaz"/>
            <w:color w:val="auto"/>
            <w:u w:val="none"/>
          </w:rPr>
          <w:t>§ 41</w:t>
        </w:r>
      </w:hyperlink>
      <w:r w:rsidR="00FF154A" w:rsidRPr="00FF154A">
        <w:t xml:space="preserve">). Tento řád je účinný dnem </w:t>
      </w:r>
      <w:r w:rsidR="00C241C4">
        <w:t xml:space="preserve">1. 1. 2021. </w:t>
      </w:r>
      <w:r w:rsidR="00FF154A" w:rsidRPr="00FF154A">
        <w:t xml:space="preserve">Řád veřejného pohřebiště bude vyvěšen na úřední desce </w:t>
      </w:r>
      <w:r w:rsidR="00A50229">
        <w:t>obce Olbramice</w:t>
      </w:r>
      <w:r w:rsidR="00FF154A" w:rsidRPr="00FF154A">
        <w:t xml:space="preserve"> po dobu </w:t>
      </w:r>
      <w:proofErr w:type="gramStart"/>
      <w:r w:rsidR="00FF154A" w:rsidRPr="00FF154A">
        <w:t>15-ti</w:t>
      </w:r>
      <w:proofErr w:type="gramEnd"/>
      <w:r w:rsidR="00FF154A" w:rsidRPr="00FF154A">
        <w:t xml:space="preserve"> dnů a po celou dobu platnosti tohoto řádu musí být vyvěšen na pohřebišti na místě obvyklém.</w:t>
      </w:r>
      <w:r w:rsidR="00FF154A" w:rsidRPr="00FF154A">
        <w:br/>
      </w:r>
      <w:r w:rsidR="00FF154A" w:rsidRPr="00FF154A">
        <w:br/>
        <w:t>Ve</w:t>
      </w:r>
      <w:r w:rsidR="00A50229">
        <w:t xml:space="preserve"> Olbramicích</w:t>
      </w:r>
      <w:r w:rsidR="00FF154A" w:rsidRPr="00FF154A">
        <w:t xml:space="preserve"> dne: </w:t>
      </w:r>
      <w:r w:rsidR="00C241C4">
        <w:t>22. 12. 2020</w:t>
      </w:r>
    </w:p>
    <w:p w14:paraId="284E97C7" w14:textId="77777777" w:rsidR="00A50229" w:rsidRDefault="00A50229" w:rsidP="00FF154A"/>
    <w:p w14:paraId="20811519" w14:textId="5968F5E8" w:rsidR="00A50229" w:rsidRDefault="00A50229" w:rsidP="00FF154A">
      <w:r>
        <w:t>------------------------------------</w:t>
      </w:r>
    </w:p>
    <w:p w14:paraId="23BD8671" w14:textId="13132BB0" w:rsidR="00FF154A" w:rsidRPr="00FF154A" w:rsidRDefault="00FF154A" w:rsidP="00FF154A">
      <w:pPr>
        <w:rPr>
          <w:b/>
          <w:bCs/>
        </w:rPr>
      </w:pPr>
      <w:r w:rsidRPr="00FF154A">
        <w:t xml:space="preserve"> starosta</w:t>
      </w:r>
      <w:r w:rsidR="00A50229">
        <w:t xml:space="preserve"> obce</w:t>
      </w:r>
      <w:r w:rsidRPr="00FF154A">
        <w:br/>
      </w:r>
    </w:p>
    <w:p w14:paraId="76DBABA7" w14:textId="77777777" w:rsidR="0049251F" w:rsidRDefault="0049251F"/>
    <w:sectPr w:rsidR="0049251F">
      <w:headerReference w:type="even" r:id="rId31"/>
      <w:headerReference w:type="default" r:id="rId32"/>
      <w:footerReference w:type="even" r:id="rId33"/>
      <w:footerReference w:type="default" r:id="rId34"/>
      <w:headerReference w:type="first" r:id="rId35"/>
      <w:footerReference w:type="firs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C1FBF" w14:textId="77777777" w:rsidR="00A020BC" w:rsidRDefault="00A020BC" w:rsidP="00B472E3">
      <w:pPr>
        <w:spacing w:after="0" w:line="240" w:lineRule="auto"/>
      </w:pPr>
      <w:r>
        <w:separator/>
      </w:r>
    </w:p>
  </w:endnote>
  <w:endnote w:type="continuationSeparator" w:id="0">
    <w:p w14:paraId="7A826E68" w14:textId="77777777" w:rsidR="00A020BC" w:rsidRDefault="00A020BC" w:rsidP="00B4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2AAF8" w14:textId="77777777" w:rsidR="00B472E3" w:rsidRDefault="00B472E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3507110"/>
      <w:docPartObj>
        <w:docPartGallery w:val="Page Numbers (Bottom of Page)"/>
        <w:docPartUnique/>
      </w:docPartObj>
    </w:sdtPr>
    <w:sdtEndPr/>
    <w:sdtContent>
      <w:p w14:paraId="2FEFC5C3" w14:textId="582D7A25" w:rsidR="00B472E3" w:rsidRDefault="00B472E3">
        <w:pPr>
          <w:pStyle w:val="Zpat"/>
          <w:jc w:val="center"/>
        </w:pPr>
        <w:r>
          <w:fldChar w:fldCharType="begin"/>
        </w:r>
        <w:r>
          <w:instrText>PAGE   \* MERGEFORMAT</w:instrText>
        </w:r>
        <w:r>
          <w:fldChar w:fldCharType="separate"/>
        </w:r>
        <w:r>
          <w:t>2</w:t>
        </w:r>
        <w:r>
          <w:fldChar w:fldCharType="end"/>
        </w:r>
      </w:p>
    </w:sdtContent>
  </w:sdt>
  <w:p w14:paraId="77E00F2B" w14:textId="77777777" w:rsidR="00B472E3" w:rsidRDefault="00B472E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C332D" w14:textId="77777777" w:rsidR="00B472E3" w:rsidRDefault="00B472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17BFD" w14:textId="77777777" w:rsidR="00A020BC" w:rsidRDefault="00A020BC" w:rsidP="00B472E3">
      <w:pPr>
        <w:spacing w:after="0" w:line="240" w:lineRule="auto"/>
      </w:pPr>
      <w:r>
        <w:separator/>
      </w:r>
    </w:p>
  </w:footnote>
  <w:footnote w:type="continuationSeparator" w:id="0">
    <w:p w14:paraId="2AFECB75" w14:textId="77777777" w:rsidR="00A020BC" w:rsidRDefault="00A020BC" w:rsidP="00B47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1CE1C" w14:textId="77777777" w:rsidR="00B472E3" w:rsidRDefault="00B472E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8BF19" w14:textId="77777777" w:rsidR="00B472E3" w:rsidRDefault="00B472E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EC5F4" w14:textId="77777777" w:rsidR="00B472E3" w:rsidRDefault="00B472E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2836"/>
    <w:multiLevelType w:val="hybridMultilevel"/>
    <w:tmpl w:val="8C5AD6FE"/>
    <w:lvl w:ilvl="0" w:tplc="9982B0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32C32BDB"/>
    <w:multiLevelType w:val="hybridMultilevel"/>
    <w:tmpl w:val="1864F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4A"/>
    <w:rsid w:val="0007260F"/>
    <w:rsid w:val="000B3B01"/>
    <w:rsid w:val="000D1C9B"/>
    <w:rsid w:val="00160ABD"/>
    <w:rsid w:val="002038FB"/>
    <w:rsid w:val="0022440B"/>
    <w:rsid w:val="00245B08"/>
    <w:rsid w:val="00281069"/>
    <w:rsid w:val="002B1C8B"/>
    <w:rsid w:val="003D6BCD"/>
    <w:rsid w:val="004809A6"/>
    <w:rsid w:val="0049251F"/>
    <w:rsid w:val="004E29E8"/>
    <w:rsid w:val="004F4449"/>
    <w:rsid w:val="00560A8C"/>
    <w:rsid w:val="005B3310"/>
    <w:rsid w:val="006226D8"/>
    <w:rsid w:val="00650658"/>
    <w:rsid w:val="00730B69"/>
    <w:rsid w:val="007813EB"/>
    <w:rsid w:val="00856F61"/>
    <w:rsid w:val="008D2F66"/>
    <w:rsid w:val="00A020BC"/>
    <w:rsid w:val="00A50229"/>
    <w:rsid w:val="00B24C9A"/>
    <w:rsid w:val="00B472E3"/>
    <w:rsid w:val="00BC4E3E"/>
    <w:rsid w:val="00C241C4"/>
    <w:rsid w:val="00C61A99"/>
    <w:rsid w:val="00C63E04"/>
    <w:rsid w:val="00C71C1A"/>
    <w:rsid w:val="00CC477F"/>
    <w:rsid w:val="00CD7628"/>
    <w:rsid w:val="00CF543D"/>
    <w:rsid w:val="00D333BC"/>
    <w:rsid w:val="00DA231C"/>
    <w:rsid w:val="00EB006A"/>
    <w:rsid w:val="00F1471E"/>
    <w:rsid w:val="00F870A6"/>
    <w:rsid w:val="00FF15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CCCC"/>
  <w15:chartTrackingRefBased/>
  <w15:docId w15:val="{30E70ABD-925F-4255-8048-79777F6B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F154A"/>
    <w:rPr>
      <w:color w:val="0563C1" w:themeColor="hyperlink"/>
      <w:u w:val="single"/>
    </w:rPr>
  </w:style>
  <w:style w:type="character" w:styleId="Nevyeenzmnka">
    <w:name w:val="Unresolved Mention"/>
    <w:basedOn w:val="Standardnpsmoodstavce"/>
    <w:uiPriority w:val="99"/>
    <w:semiHidden/>
    <w:unhideWhenUsed/>
    <w:rsid w:val="00FF154A"/>
    <w:rPr>
      <w:color w:val="605E5C"/>
      <w:shd w:val="clear" w:color="auto" w:fill="E1DFDD"/>
    </w:rPr>
  </w:style>
  <w:style w:type="paragraph" w:styleId="Odstavecseseznamem">
    <w:name w:val="List Paragraph"/>
    <w:basedOn w:val="Normln"/>
    <w:uiPriority w:val="34"/>
    <w:qFormat/>
    <w:rsid w:val="00856F61"/>
    <w:pPr>
      <w:ind w:left="720"/>
      <w:contextualSpacing/>
    </w:pPr>
  </w:style>
  <w:style w:type="paragraph" w:styleId="Textbubliny">
    <w:name w:val="Balloon Text"/>
    <w:basedOn w:val="Normln"/>
    <w:link w:val="TextbublinyChar"/>
    <w:uiPriority w:val="99"/>
    <w:semiHidden/>
    <w:unhideWhenUsed/>
    <w:rsid w:val="00B472E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72E3"/>
    <w:rPr>
      <w:rFonts w:ascii="Segoe UI" w:hAnsi="Segoe UI" w:cs="Segoe UI"/>
      <w:sz w:val="18"/>
      <w:szCs w:val="18"/>
    </w:rPr>
  </w:style>
  <w:style w:type="paragraph" w:styleId="Zhlav">
    <w:name w:val="header"/>
    <w:basedOn w:val="Normln"/>
    <w:link w:val="ZhlavChar"/>
    <w:uiPriority w:val="99"/>
    <w:unhideWhenUsed/>
    <w:rsid w:val="00B472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72E3"/>
  </w:style>
  <w:style w:type="paragraph" w:styleId="Zpat">
    <w:name w:val="footer"/>
    <w:basedOn w:val="Normln"/>
    <w:link w:val="ZpatChar"/>
    <w:uiPriority w:val="99"/>
    <w:unhideWhenUsed/>
    <w:rsid w:val="00B472E3"/>
    <w:pPr>
      <w:tabs>
        <w:tab w:val="center" w:pos="4536"/>
        <w:tab w:val="right" w:pos="9072"/>
      </w:tabs>
      <w:spacing w:after="0" w:line="240" w:lineRule="auto"/>
    </w:pPr>
  </w:style>
  <w:style w:type="character" w:customStyle="1" w:styleId="ZpatChar">
    <w:name w:val="Zápatí Char"/>
    <w:basedOn w:val="Standardnpsmoodstavce"/>
    <w:link w:val="Zpat"/>
    <w:uiPriority w:val="99"/>
    <w:rsid w:val="00B47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754638">
      <w:bodyDiv w:val="1"/>
      <w:marLeft w:val="0"/>
      <w:marRight w:val="0"/>
      <w:marTop w:val="0"/>
      <w:marBottom w:val="0"/>
      <w:divBdr>
        <w:top w:val="none" w:sz="0" w:space="0" w:color="auto"/>
        <w:left w:val="none" w:sz="0" w:space="0" w:color="auto"/>
        <w:bottom w:val="none" w:sz="0" w:space="0" w:color="auto"/>
        <w:right w:val="none" w:sz="0" w:space="0" w:color="auto"/>
      </w:divBdr>
      <w:divsChild>
        <w:div w:id="1348679597">
          <w:marLeft w:val="0"/>
          <w:marRight w:val="0"/>
          <w:marTop w:val="0"/>
          <w:marBottom w:val="0"/>
          <w:divBdr>
            <w:top w:val="none" w:sz="0" w:space="0" w:color="auto"/>
            <w:left w:val="none" w:sz="0" w:space="0" w:color="auto"/>
            <w:bottom w:val="none" w:sz="0" w:space="0" w:color="auto"/>
            <w:right w:val="none" w:sz="0" w:space="0" w:color="auto"/>
          </w:divBdr>
        </w:div>
        <w:div w:id="666906923">
          <w:marLeft w:val="0"/>
          <w:marRight w:val="0"/>
          <w:marTop w:val="0"/>
          <w:marBottom w:val="0"/>
          <w:divBdr>
            <w:top w:val="none" w:sz="0" w:space="0" w:color="auto"/>
            <w:left w:val="none" w:sz="0" w:space="0" w:color="auto"/>
            <w:bottom w:val="none" w:sz="0" w:space="0" w:color="auto"/>
            <w:right w:val="none" w:sz="0" w:space="0" w:color="auto"/>
          </w:divBdr>
          <w:divsChild>
            <w:div w:id="1996496826">
              <w:marLeft w:val="0"/>
              <w:marRight w:val="0"/>
              <w:marTop w:val="0"/>
              <w:marBottom w:val="0"/>
              <w:divBdr>
                <w:top w:val="none" w:sz="0" w:space="0" w:color="auto"/>
                <w:left w:val="none" w:sz="0" w:space="0" w:color="auto"/>
                <w:bottom w:val="none" w:sz="0" w:space="0" w:color="auto"/>
                <w:right w:val="none" w:sz="0" w:space="0" w:color="auto"/>
              </w:divBdr>
            </w:div>
          </w:divsChild>
        </w:div>
        <w:div w:id="994796441">
          <w:marLeft w:val="0"/>
          <w:marRight w:val="0"/>
          <w:marTop w:val="0"/>
          <w:marBottom w:val="0"/>
          <w:divBdr>
            <w:top w:val="none" w:sz="0" w:space="0" w:color="auto"/>
            <w:left w:val="none" w:sz="0" w:space="0" w:color="auto"/>
            <w:bottom w:val="none" w:sz="0" w:space="0" w:color="auto"/>
            <w:right w:val="none" w:sz="0" w:space="0" w:color="auto"/>
          </w:divBdr>
          <w:divsChild>
            <w:div w:id="1684240928">
              <w:marLeft w:val="0"/>
              <w:marRight w:val="0"/>
              <w:marTop w:val="0"/>
              <w:marBottom w:val="0"/>
              <w:divBdr>
                <w:top w:val="none" w:sz="0" w:space="0" w:color="auto"/>
                <w:left w:val="none" w:sz="0" w:space="0" w:color="auto"/>
                <w:bottom w:val="none" w:sz="0" w:space="0" w:color="auto"/>
                <w:right w:val="none" w:sz="0" w:space="0" w:color="auto"/>
              </w:divBdr>
            </w:div>
          </w:divsChild>
        </w:div>
        <w:div w:id="308631175">
          <w:marLeft w:val="0"/>
          <w:marRight w:val="0"/>
          <w:marTop w:val="0"/>
          <w:marBottom w:val="0"/>
          <w:divBdr>
            <w:top w:val="none" w:sz="0" w:space="0" w:color="auto"/>
            <w:left w:val="none" w:sz="0" w:space="0" w:color="auto"/>
            <w:bottom w:val="none" w:sz="0" w:space="0" w:color="auto"/>
            <w:right w:val="none" w:sz="0" w:space="0" w:color="auto"/>
          </w:divBdr>
          <w:divsChild>
            <w:div w:id="2091731450">
              <w:marLeft w:val="0"/>
              <w:marRight w:val="0"/>
              <w:marTop w:val="0"/>
              <w:marBottom w:val="0"/>
              <w:divBdr>
                <w:top w:val="none" w:sz="0" w:space="0" w:color="auto"/>
                <w:left w:val="none" w:sz="0" w:space="0" w:color="auto"/>
                <w:bottom w:val="none" w:sz="0" w:space="0" w:color="auto"/>
                <w:right w:val="none" w:sz="0" w:space="0" w:color="auto"/>
              </w:divBdr>
            </w:div>
          </w:divsChild>
        </w:div>
        <w:div w:id="1684353316">
          <w:marLeft w:val="0"/>
          <w:marRight w:val="0"/>
          <w:marTop w:val="0"/>
          <w:marBottom w:val="0"/>
          <w:divBdr>
            <w:top w:val="none" w:sz="0" w:space="0" w:color="auto"/>
            <w:left w:val="none" w:sz="0" w:space="0" w:color="auto"/>
            <w:bottom w:val="none" w:sz="0" w:space="0" w:color="auto"/>
            <w:right w:val="none" w:sz="0" w:space="0" w:color="auto"/>
          </w:divBdr>
          <w:divsChild>
            <w:div w:id="136534545">
              <w:marLeft w:val="0"/>
              <w:marRight w:val="0"/>
              <w:marTop w:val="0"/>
              <w:marBottom w:val="0"/>
              <w:divBdr>
                <w:top w:val="none" w:sz="0" w:space="0" w:color="auto"/>
                <w:left w:val="none" w:sz="0" w:space="0" w:color="auto"/>
                <w:bottom w:val="none" w:sz="0" w:space="0" w:color="auto"/>
                <w:right w:val="none" w:sz="0" w:space="0" w:color="auto"/>
              </w:divBdr>
            </w:div>
          </w:divsChild>
        </w:div>
        <w:div w:id="1085104477">
          <w:marLeft w:val="0"/>
          <w:marRight w:val="0"/>
          <w:marTop w:val="0"/>
          <w:marBottom w:val="0"/>
          <w:divBdr>
            <w:top w:val="none" w:sz="0" w:space="0" w:color="auto"/>
            <w:left w:val="none" w:sz="0" w:space="0" w:color="auto"/>
            <w:bottom w:val="none" w:sz="0" w:space="0" w:color="auto"/>
            <w:right w:val="none" w:sz="0" w:space="0" w:color="auto"/>
          </w:divBdr>
          <w:divsChild>
            <w:div w:id="1184323879">
              <w:marLeft w:val="0"/>
              <w:marRight w:val="0"/>
              <w:marTop w:val="0"/>
              <w:marBottom w:val="0"/>
              <w:divBdr>
                <w:top w:val="none" w:sz="0" w:space="0" w:color="auto"/>
                <w:left w:val="none" w:sz="0" w:space="0" w:color="auto"/>
                <w:bottom w:val="none" w:sz="0" w:space="0" w:color="auto"/>
                <w:right w:val="none" w:sz="0" w:space="0" w:color="auto"/>
              </w:divBdr>
            </w:div>
          </w:divsChild>
        </w:div>
        <w:div w:id="659388563">
          <w:marLeft w:val="0"/>
          <w:marRight w:val="0"/>
          <w:marTop w:val="0"/>
          <w:marBottom w:val="0"/>
          <w:divBdr>
            <w:top w:val="none" w:sz="0" w:space="0" w:color="auto"/>
            <w:left w:val="none" w:sz="0" w:space="0" w:color="auto"/>
            <w:bottom w:val="none" w:sz="0" w:space="0" w:color="auto"/>
            <w:right w:val="none" w:sz="0" w:space="0" w:color="auto"/>
          </w:divBdr>
          <w:divsChild>
            <w:div w:id="1278637589">
              <w:marLeft w:val="0"/>
              <w:marRight w:val="0"/>
              <w:marTop w:val="0"/>
              <w:marBottom w:val="0"/>
              <w:divBdr>
                <w:top w:val="none" w:sz="0" w:space="0" w:color="auto"/>
                <w:left w:val="none" w:sz="0" w:space="0" w:color="auto"/>
                <w:bottom w:val="none" w:sz="0" w:space="0" w:color="auto"/>
                <w:right w:val="none" w:sz="0" w:space="0" w:color="auto"/>
              </w:divBdr>
            </w:div>
          </w:divsChild>
        </w:div>
        <w:div w:id="852064050">
          <w:marLeft w:val="0"/>
          <w:marRight w:val="0"/>
          <w:marTop w:val="0"/>
          <w:marBottom w:val="0"/>
          <w:divBdr>
            <w:top w:val="none" w:sz="0" w:space="0" w:color="auto"/>
            <w:left w:val="none" w:sz="0" w:space="0" w:color="auto"/>
            <w:bottom w:val="none" w:sz="0" w:space="0" w:color="auto"/>
            <w:right w:val="none" w:sz="0" w:space="0" w:color="auto"/>
          </w:divBdr>
          <w:divsChild>
            <w:div w:id="1474255336">
              <w:marLeft w:val="0"/>
              <w:marRight w:val="0"/>
              <w:marTop w:val="0"/>
              <w:marBottom w:val="0"/>
              <w:divBdr>
                <w:top w:val="none" w:sz="0" w:space="0" w:color="auto"/>
                <w:left w:val="none" w:sz="0" w:space="0" w:color="auto"/>
                <w:bottom w:val="none" w:sz="0" w:space="0" w:color="auto"/>
                <w:right w:val="none" w:sz="0" w:space="0" w:color="auto"/>
              </w:divBdr>
            </w:div>
          </w:divsChild>
        </w:div>
        <w:div w:id="1023937070">
          <w:marLeft w:val="0"/>
          <w:marRight w:val="0"/>
          <w:marTop w:val="0"/>
          <w:marBottom w:val="0"/>
          <w:divBdr>
            <w:top w:val="none" w:sz="0" w:space="0" w:color="auto"/>
            <w:left w:val="none" w:sz="0" w:space="0" w:color="auto"/>
            <w:bottom w:val="none" w:sz="0" w:space="0" w:color="auto"/>
            <w:right w:val="none" w:sz="0" w:space="0" w:color="auto"/>
          </w:divBdr>
          <w:divsChild>
            <w:div w:id="1651910400">
              <w:marLeft w:val="0"/>
              <w:marRight w:val="0"/>
              <w:marTop w:val="0"/>
              <w:marBottom w:val="0"/>
              <w:divBdr>
                <w:top w:val="none" w:sz="0" w:space="0" w:color="auto"/>
                <w:left w:val="none" w:sz="0" w:space="0" w:color="auto"/>
                <w:bottom w:val="none" w:sz="0" w:space="0" w:color="auto"/>
                <w:right w:val="none" w:sz="0" w:space="0" w:color="auto"/>
              </w:divBdr>
            </w:div>
          </w:divsChild>
        </w:div>
        <w:div w:id="635181599">
          <w:marLeft w:val="0"/>
          <w:marRight w:val="0"/>
          <w:marTop w:val="0"/>
          <w:marBottom w:val="0"/>
          <w:divBdr>
            <w:top w:val="none" w:sz="0" w:space="0" w:color="auto"/>
            <w:left w:val="none" w:sz="0" w:space="0" w:color="auto"/>
            <w:bottom w:val="none" w:sz="0" w:space="0" w:color="auto"/>
            <w:right w:val="none" w:sz="0" w:space="0" w:color="auto"/>
          </w:divBdr>
          <w:divsChild>
            <w:div w:id="370955611">
              <w:marLeft w:val="0"/>
              <w:marRight w:val="0"/>
              <w:marTop w:val="0"/>
              <w:marBottom w:val="0"/>
              <w:divBdr>
                <w:top w:val="none" w:sz="0" w:space="0" w:color="auto"/>
                <w:left w:val="none" w:sz="0" w:space="0" w:color="auto"/>
                <w:bottom w:val="none" w:sz="0" w:space="0" w:color="auto"/>
                <w:right w:val="none" w:sz="0" w:space="0" w:color="auto"/>
              </w:divBdr>
            </w:div>
          </w:divsChild>
        </w:div>
        <w:div w:id="744567099">
          <w:marLeft w:val="0"/>
          <w:marRight w:val="0"/>
          <w:marTop w:val="0"/>
          <w:marBottom w:val="0"/>
          <w:divBdr>
            <w:top w:val="none" w:sz="0" w:space="0" w:color="auto"/>
            <w:left w:val="none" w:sz="0" w:space="0" w:color="auto"/>
            <w:bottom w:val="none" w:sz="0" w:space="0" w:color="auto"/>
            <w:right w:val="none" w:sz="0" w:space="0" w:color="auto"/>
          </w:divBdr>
          <w:divsChild>
            <w:div w:id="343095811">
              <w:marLeft w:val="0"/>
              <w:marRight w:val="0"/>
              <w:marTop w:val="0"/>
              <w:marBottom w:val="0"/>
              <w:divBdr>
                <w:top w:val="none" w:sz="0" w:space="0" w:color="auto"/>
                <w:left w:val="none" w:sz="0" w:space="0" w:color="auto"/>
                <w:bottom w:val="none" w:sz="0" w:space="0" w:color="auto"/>
                <w:right w:val="none" w:sz="0" w:space="0" w:color="auto"/>
              </w:divBdr>
            </w:div>
          </w:divsChild>
        </w:div>
        <w:div w:id="2047559190">
          <w:marLeft w:val="0"/>
          <w:marRight w:val="0"/>
          <w:marTop w:val="0"/>
          <w:marBottom w:val="0"/>
          <w:divBdr>
            <w:top w:val="none" w:sz="0" w:space="0" w:color="auto"/>
            <w:left w:val="none" w:sz="0" w:space="0" w:color="auto"/>
            <w:bottom w:val="none" w:sz="0" w:space="0" w:color="auto"/>
            <w:right w:val="none" w:sz="0" w:space="0" w:color="auto"/>
          </w:divBdr>
          <w:divsChild>
            <w:div w:id="1021512618">
              <w:marLeft w:val="0"/>
              <w:marRight w:val="0"/>
              <w:marTop w:val="0"/>
              <w:marBottom w:val="0"/>
              <w:divBdr>
                <w:top w:val="none" w:sz="0" w:space="0" w:color="auto"/>
                <w:left w:val="none" w:sz="0" w:space="0" w:color="auto"/>
                <w:bottom w:val="none" w:sz="0" w:space="0" w:color="auto"/>
                <w:right w:val="none" w:sz="0" w:space="0" w:color="auto"/>
              </w:divBdr>
            </w:div>
          </w:divsChild>
        </w:div>
        <w:div w:id="41056336">
          <w:marLeft w:val="0"/>
          <w:marRight w:val="0"/>
          <w:marTop w:val="0"/>
          <w:marBottom w:val="0"/>
          <w:divBdr>
            <w:top w:val="none" w:sz="0" w:space="0" w:color="auto"/>
            <w:left w:val="none" w:sz="0" w:space="0" w:color="auto"/>
            <w:bottom w:val="none" w:sz="0" w:space="0" w:color="auto"/>
            <w:right w:val="none" w:sz="0" w:space="0" w:color="auto"/>
          </w:divBdr>
          <w:divsChild>
            <w:div w:id="1495410694">
              <w:marLeft w:val="0"/>
              <w:marRight w:val="0"/>
              <w:marTop w:val="0"/>
              <w:marBottom w:val="0"/>
              <w:divBdr>
                <w:top w:val="none" w:sz="0" w:space="0" w:color="auto"/>
                <w:left w:val="none" w:sz="0" w:space="0" w:color="auto"/>
                <w:bottom w:val="none" w:sz="0" w:space="0" w:color="auto"/>
                <w:right w:val="none" w:sz="0" w:space="0" w:color="auto"/>
              </w:divBdr>
            </w:div>
          </w:divsChild>
        </w:div>
        <w:div w:id="1044451016">
          <w:marLeft w:val="0"/>
          <w:marRight w:val="0"/>
          <w:marTop w:val="0"/>
          <w:marBottom w:val="0"/>
          <w:divBdr>
            <w:top w:val="none" w:sz="0" w:space="0" w:color="auto"/>
            <w:left w:val="none" w:sz="0" w:space="0" w:color="auto"/>
            <w:bottom w:val="none" w:sz="0" w:space="0" w:color="auto"/>
            <w:right w:val="none" w:sz="0" w:space="0" w:color="auto"/>
          </w:divBdr>
          <w:divsChild>
            <w:div w:id="1157070528">
              <w:marLeft w:val="0"/>
              <w:marRight w:val="0"/>
              <w:marTop w:val="0"/>
              <w:marBottom w:val="0"/>
              <w:divBdr>
                <w:top w:val="none" w:sz="0" w:space="0" w:color="auto"/>
                <w:left w:val="none" w:sz="0" w:space="0" w:color="auto"/>
                <w:bottom w:val="none" w:sz="0" w:space="0" w:color="auto"/>
                <w:right w:val="none" w:sz="0" w:space="0" w:color="auto"/>
              </w:divBdr>
            </w:div>
          </w:divsChild>
        </w:div>
        <w:div w:id="2037659192">
          <w:marLeft w:val="0"/>
          <w:marRight w:val="0"/>
          <w:marTop w:val="0"/>
          <w:marBottom w:val="0"/>
          <w:divBdr>
            <w:top w:val="none" w:sz="0" w:space="0" w:color="auto"/>
            <w:left w:val="none" w:sz="0" w:space="0" w:color="auto"/>
            <w:bottom w:val="none" w:sz="0" w:space="0" w:color="auto"/>
            <w:right w:val="none" w:sz="0" w:space="0" w:color="auto"/>
          </w:divBdr>
          <w:divsChild>
            <w:div w:id="505243141">
              <w:marLeft w:val="0"/>
              <w:marRight w:val="0"/>
              <w:marTop w:val="0"/>
              <w:marBottom w:val="0"/>
              <w:divBdr>
                <w:top w:val="none" w:sz="0" w:space="0" w:color="auto"/>
                <w:left w:val="none" w:sz="0" w:space="0" w:color="auto"/>
                <w:bottom w:val="none" w:sz="0" w:space="0" w:color="auto"/>
                <w:right w:val="none" w:sz="0" w:space="0" w:color="auto"/>
              </w:divBdr>
            </w:div>
          </w:divsChild>
        </w:div>
        <w:div w:id="1442726407">
          <w:marLeft w:val="0"/>
          <w:marRight w:val="0"/>
          <w:marTop w:val="0"/>
          <w:marBottom w:val="0"/>
          <w:divBdr>
            <w:top w:val="none" w:sz="0" w:space="0" w:color="auto"/>
            <w:left w:val="none" w:sz="0" w:space="0" w:color="auto"/>
            <w:bottom w:val="none" w:sz="0" w:space="0" w:color="auto"/>
            <w:right w:val="none" w:sz="0" w:space="0" w:color="auto"/>
          </w:divBdr>
          <w:divsChild>
            <w:div w:id="7190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89172">
      <w:bodyDiv w:val="1"/>
      <w:marLeft w:val="0"/>
      <w:marRight w:val="0"/>
      <w:marTop w:val="0"/>
      <w:marBottom w:val="0"/>
      <w:divBdr>
        <w:top w:val="none" w:sz="0" w:space="0" w:color="auto"/>
        <w:left w:val="none" w:sz="0" w:space="0" w:color="auto"/>
        <w:bottom w:val="none" w:sz="0" w:space="0" w:color="auto"/>
        <w:right w:val="none" w:sz="0" w:space="0" w:color="auto"/>
      </w:divBdr>
      <w:divsChild>
        <w:div w:id="300384203">
          <w:marLeft w:val="0"/>
          <w:marRight w:val="0"/>
          <w:marTop w:val="0"/>
          <w:marBottom w:val="0"/>
          <w:divBdr>
            <w:top w:val="none" w:sz="0" w:space="0" w:color="auto"/>
            <w:left w:val="none" w:sz="0" w:space="0" w:color="auto"/>
            <w:bottom w:val="none" w:sz="0" w:space="0" w:color="auto"/>
            <w:right w:val="none" w:sz="0" w:space="0" w:color="auto"/>
          </w:divBdr>
        </w:div>
        <w:div w:id="1429231483">
          <w:marLeft w:val="0"/>
          <w:marRight w:val="0"/>
          <w:marTop w:val="0"/>
          <w:marBottom w:val="0"/>
          <w:divBdr>
            <w:top w:val="none" w:sz="0" w:space="0" w:color="auto"/>
            <w:left w:val="none" w:sz="0" w:space="0" w:color="auto"/>
            <w:bottom w:val="none" w:sz="0" w:space="0" w:color="auto"/>
            <w:right w:val="none" w:sz="0" w:space="0" w:color="auto"/>
          </w:divBdr>
          <w:divsChild>
            <w:div w:id="1059599626">
              <w:marLeft w:val="0"/>
              <w:marRight w:val="0"/>
              <w:marTop w:val="0"/>
              <w:marBottom w:val="0"/>
              <w:divBdr>
                <w:top w:val="none" w:sz="0" w:space="0" w:color="auto"/>
                <w:left w:val="none" w:sz="0" w:space="0" w:color="auto"/>
                <w:bottom w:val="none" w:sz="0" w:space="0" w:color="auto"/>
                <w:right w:val="none" w:sz="0" w:space="0" w:color="auto"/>
              </w:divBdr>
            </w:div>
          </w:divsChild>
        </w:div>
        <w:div w:id="1224489329">
          <w:marLeft w:val="0"/>
          <w:marRight w:val="0"/>
          <w:marTop w:val="0"/>
          <w:marBottom w:val="0"/>
          <w:divBdr>
            <w:top w:val="none" w:sz="0" w:space="0" w:color="auto"/>
            <w:left w:val="none" w:sz="0" w:space="0" w:color="auto"/>
            <w:bottom w:val="none" w:sz="0" w:space="0" w:color="auto"/>
            <w:right w:val="none" w:sz="0" w:space="0" w:color="auto"/>
          </w:divBdr>
          <w:divsChild>
            <w:div w:id="1053115155">
              <w:marLeft w:val="0"/>
              <w:marRight w:val="0"/>
              <w:marTop w:val="0"/>
              <w:marBottom w:val="0"/>
              <w:divBdr>
                <w:top w:val="none" w:sz="0" w:space="0" w:color="auto"/>
                <w:left w:val="none" w:sz="0" w:space="0" w:color="auto"/>
                <w:bottom w:val="none" w:sz="0" w:space="0" w:color="auto"/>
                <w:right w:val="none" w:sz="0" w:space="0" w:color="auto"/>
              </w:divBdr>
            </w:div>
          </w:divsChild>
        </w:div>
        <w:div w:id="1937908350">
          <w:marLeft w:val="0"/>
          <w:marRight w:val="0"/>
          <w:marTop w:val="0"/>
          <w:marBottom w:val="0"/>
          <w:divBdr>
            <w:top w:val="none" w:sz="0" w:space="0" w:color="auto"/>
            <w:left w:val="none" w:sz="0" w:space="0" w:color="auto"/>
            <w:bottom w:val="none" w:sz="0" w:space="0" w:color="auto"/>
            <w:right w:val="none" w:sz="0" w:space="0" w:color="auto"/>
          </w:divBdr>
          <w:divsChild>
            <w:div w:id="1285187037">
              <w:marLeft w:val="0"/>
              <w:marRight w:val="0"/>
              <w:marTop w:val="0"/>
              <w:marBottom w:val="0"/>
              <w:divBdr>
                <w:top w:val="none" w:sz="0" w:space="0" w:color="auto"/>
                <w:left w:val="none" w:sz="0" w:space="0" w:color="auto"/>
                <w:bottom w:val="none" w:sz="0" w:space="0" w:color="auto"/>
                <w:right w:val="none" w:sz="0" w:space="0" w:color="auto"/>
              </w:divBdr>
            </w:div>
          </w:divsChild>
        </w:div>
        <w:div w:id="714044751">
          <w:marLeft w:val="0"/>
          <w:marRight w:val="0"/>
          <w:marTop w:val="0"/>
          <w:marBottom w:val="0"/>
          <w:divBdr>
            <w:top w:val="none" w:sz="0" w:space="0" w:color="auto"/>
            <w:left w:val="none" w:sz="0" w:space="0" w:color="auto"/>
            <w:bottom w:val="none" w:sz="0" w:space="0" w:color="auto"/>
            <w:right w:val="none" w:sz="0" w:space="0" w:color="auto"/>
          </w:divBdr>
          <w:divsChild>
            <w:div w:id="1126392853">
              <w:marLeft w:val="0"/>
              <w:marRight w:val="0"/>
              <w:marTop w:val="0"/>
              <w:marBottom w:val="0"/>
              <w:divBdr>
                <w:top w:val="none" w:sz="0" w:space="0" w:color="auto"/>
                <w:left w:val="none" w:sz="0" w:space="0" w:color="auto"/>
                <w:bottom w:val="none" w:sz="0" w:space="0" w:color="auto"/>
                <w:right w:val="none" w:sz="0" w:space="0" w:color="auto"/>
              </w:divBdr>
            </w:div>
          </w:divsChild>
        </w:div>
        <w:div w:id="916982715">
          <w:marLeft w:val="0"/>
          <w:marRight w:val="0"/>
          <w:marTop w:val="0"/>
          <w:marBottom w:val="0"/>
          <w:divBdr>
            <w:top w:val="none" w:sz="0" w:space="0" w:color="auto"/>
            <w:left w:val="none" w:sz="0" w:space="0" w:color="auto"/>
            <w:bottom w:val="none" w:sz="0" w:space="0" w:color="auto"/>
            <w:right w:val="none" w:sz="0" w:space="0" w:color="auto"/>
          </w:divBdr>
          <w:divsChild>
            <w:div w:id="41291391">
              <w:marLeft w:val="0"/>
              <w:marRight w:val="0"/>
              <w:marTop w:val="0"/>
              <w:marBottom w:val="0"/>
              <w:divBdr>
                <w:top w:val="none" w:sz="0" w:space="0" w:color="auto"/>
                <w:left w:val="none" w:sz="0" w:space="0" w:color="auto"/>
                <w:bottom w:val="none" w:sz="0" w:space="0" w:color="auto"/>
                <w:right w:val="none" w:sz="0" w:space="0" w:color="auto"/>
              </w:divBdr>
            </w:div>
          </w:divsChild>
        </w:div>
        <w:div w:id="496384925">
          <w:marLeft w:val="0"/>
          <w:marRight w:val="0"/>
          <w:marTop w:val="0"/>
          <w:marBottom w:val="0"/>
          <w:divBdr>
            <w:top w:val="none" w:sz="0" w:space="0" w:color="auto"/>
            <w:left w:val="none" w:sz="0" w:space="0" w:color="auto"/>
            <w:bottom w:val="none" w:sz="0" w:space="0" w:color="auto"/>
            <w:right w:val="none" w:sz="0" w:space="0" w:color="auto"/>
          </w:divBdr>
          <w:divsChild>
            <w:div w:id="104734026">
              <w:marLeft w:val="0"/>
              <w:marRight w:val="0"/>
              <w:marTop w:val="0"/>
              <w:marBottom w:val="0"/>
              <w:divBdr>
                <w:top w:val="none" w:sz="0" w:space="0" w:color="auto"/>
                <w:left w:val="none" w:sz="0" w:space="0" w:color="auto"/>
                <w:bottom w:val="none" w:sz="0" w:space="0" w:color="auto"/>
                <w:right w:val="none" w:sz="0" w:space="0" w:color="auto"/>
              </w:divBdr>
            </w:div>
          </w:divsChild>
        </w:div>
        <w:div w:id="1393037290">
          <w:marLeft w:val="0"/>
          <w:marRight w:val="0"/>
          <w:marTop w:val="0"/>
          <w:marBottom w:val="0"/>
          <w:divBdr>
            <w:top w:val="none" w:sz="0" w:space="0" w:color="auto"/>
            <w:left w:val="none" w:sz="0" w:space="0" w:color="auto"/>
            <w:bottom w:val="none" w:sz="0" w:space="0" w:color="auto"/>
            <w:right w:val="none" w:sz="0" w:space="0" w:color="auto"/>
          </w:divBdr>
          <w:divsChild>
            <w:div w:id="420371755">
              <w:marLeft w:val="0"/>
              <w:marRight w:val="0"/>
              <w:marTop w:val="0"/>
              <w:marBottom w:val="0"/>
              <w:divBdr>
                <w:top w:val="none" w:sz="0" w:space="0" w:color="auto"/>
                <w:left w:val="none" w:sz="0" w:space="0" w:color="auto"/>
                <w:bottom w:val="none" w:sz="0" w:space="0" w:color="auto"/>
                <w:right w:val="none" w:sz="0" w:space="0" w:color="auto"/>
              </w:divBdr>
            </w:div>
          </w:divsChild>
        </w:div>
        <w:div w:id="959147277">
          <w:marLeft w:val="0"/>
          <w:marRight w:val="0"/>
          <w:marTop w:val="0"/>
          <w:marBottom w:val="0"/>
          <w:divBdr>
            <w:top w:val="none" w:sz="0" w:space="0" w:color="auto"/>
            <w:left w:val="none" w:sz="0" w:space="0" w:color="auto"/>
            <w:bottom w:val="none" w:sz="0" w:space="0" w:color="auto"/>
            <w:right w:val="none" w:sz="0" w:space="0" w:color="auto"/>
          </w:divBdr>
          <w:divsChild>
            <w:div w:id="2136215771">
              <w:marLeft w:val="0"/>
              <w:marRight w:val="0"/>
              <w:marTop w:val="0"/>
              <w:marBottom w:val="0"/>
              <w:divBdr>
                <w:top w:val="none" w:sz="0" w:space="0" w:color="auto"/>
                <w:left w:val="none" w:sz="0" w:space="0" w:color="auto"/>
                <w:bottom w:val="none" w:sz="0" w:space="0" w:color="auto"/>
                <w:right w:val="none" w:sz="0" w:space="0" w:color="auto"/>
              </w:divBdr>
            </w:div>
          </w:divsChild>
        </w:div>
        <w:div w:id="213346830">
          <w:marLeft w:val="0"/>
          <w:marRight w:val="0"/>
          <w:marTop w:val="0"/>
          <w:marBottom w:val="0"/>
          <w:divBdr>
            <w:top w:val="none" w:sz="0" w:space="0" w:color="auto"/>
            <w:left w:val="none" w:sz="0" w:space="0" w:color="auto"/>
            <w:bottom w:val="none" w:sz="0" w:space="0" w:color="auto"/>
            <w:right w:val="none" w:sz="0" w:space="0" w:color="auto"/>
          </w:divBdr>
          <w:divsChild>
            <w:div w:id="1141538398">
              <w:marLeft w:val="0"/>
              <w:marRight w:val="0"/>
              <w:marTop w:val="0"/>
              <w:marBottom w:val="0"/>
              <w:divBdr>
                <w:top w:val="none" w:sz="0" w:space="0" w:color="auto"/>
                <w:left w:val="none" w:sz="0" w:space="0" w:color="auto"/>
                <w:bottom w:val="none" w:sz="0" w:space="0" w:color="auto"/>
                <w:right w:val="none" w:sz="0" w:space="0" w:color="auto"/>
              </w:divBdr>
            </w:div>
          </w:divsChild>
        </w:div>
        <w:div w:id="833642494">
          <w:marLeft w:val="0"/>
          <w:marRight w:val="0"/>
          <w:marTop w:val="0"/>
          <w:marBottom w:val="0"/>
          <w:divBdr>
            <w:top w:val="none" w:sz="0" w:space="0" w:color="auto"/>
            <w:left w:val="none" w:sz="0" w:space="0" w:color="auto"/>
            <w:bottom w:val="none" w:sz="0" w:space="0" w:color="auto"/>
            <w:right w:val="none" w:sz="0" w:space="0" w:color="auto"/>
          </w:divBdr>
          <w:divsChild>
            <w:div w:id="851723507">
              <w:marLeft w:val="0"/>
              <w:marRight w:val="0"/>
              <w:marTop w:val="0"/>
              <w:marBottom w:val="0"/>
              <w:divBdr>
                <w:top w:val="none" w:sz="0" w:space="0" w:color="auto"/>
                <w:left w:val="none" w:sz="0" w:space="0" w:color="auto"/>
                <w:bottom w:val="none" w:sz="0" w:space="0" w:color="auto"/>
                <w:right w:val="none" w:sz="0" w:space="0" w:color="auto"/>
              </w:divBdr>
            </w:div>
          </w:divsChild>
        </w:div>
        <w:div w:id="1516846036">
          <w:marLeft w:val="0"/>
          <w:marRight w:val="0"/>
          <w:marTop w:val="0"/>
          <w:marBottom w:val="0"/>
          <w:divBdr>
            <w:top w:val="none" w:sz="0" w:space="0" w:color="auto"/>
            <w:left w:val="none" w:sz="0" w:space="0" w:color="auto"/>
            <w:bottom w:val="none" w:sz="0" w:space="0" w:color="auto"/>
            <w:right w:val="none" w:sz="0" w:space="0" w:color="auto"/>
          </w:divBdr>
          <w:divsChild>
            <w:div w:id="1069839300">
              <w:marLeft w:val="0"/>
              <w:marRight w:val="0"/>
              <w:marTop w:val="0"/>
              <w:marBottom w:val="0"/>
              <w:divBdr>
                <w:top w:val="none" w:sz="0" w:space="0" w:color="auto"/>
                <w:left w:val="none" w:sz="0" w:space="0" w:color="auto"/>
                <w:bottom w:val="none" w:sz="0" w:space="0" w:color="auto"/>
                <w:right w:val="none" w:sz="0" w:space="0" w:color="auto"/>
              </w:divBdr>
            </w:div>
          </w:divsChild>
        </w:div>
        <w:div w:id="1466386499">
          <w:marLeft w:val="0"/>
          <w:marRight w:val="0"/>
          <w:marTop w:val="0"/>
          <w:marBottom w:val="0"/>
          <w:divBdr>
            <w:top w:val="none" w:sz="0" w:space="0" w:color="auto"/>
            <w:left w:val="none" w:sz="0" w:space="0" w:color="auto"/>
            <w:bottom w:val="none" w:sz="0" w:space="0" w:color="auto"/>
            <w:right w:val="none" w:sz="0" w:space="0" w:color="auto"/>
          </w:divBdr>
          <w:divsChild>
            <w:div w:id="1519541710">
              <w:marLeft w:val="0"/>
              <w:marRight w:val="0"/>
              <w:marTop w:val="0"/>
              <w:marBottom w:val="0"/>
              <w:divBdr>
                <w:top w:val="none" w:sz="0" w:space="0" w:color="auto"/>
                <w:left w:val="none" w:sz="0" w:space="0" w:color="auto"/>
                <w:bottom w:val="none" w:sz="0" w:space="0" w:color="auto"/>
                <w:right w:val="none" w:sz="0" w:space="0" w:color="auto"/>
              </w:divBdr>
            </w:div>
          </w:divsChild>
        </w:div>
        <w:div w:id="1204827512">
          <w:marLeft w:val="0"/>
          <w:marRight w:val="0"/>
          <w:marTop w:val="0"/>
          <w:marBottom w:val="0"/>
          <w:divBdr>
            <w:top w:val="none" w:sz="0" w:space="0" w:color="auto"/>
            <w:left w:val="none" w:sz="0" w:space="0" w:color="auto"/>
            <w:bottom w:val="none" w:sz="0" w:space="0" w:color="auto"/>
            <w:right w:val="none" w:sz="0" w:space="0" w:color="auto"/>
          </w:divBdr>
          <w:divsChild>
            <w:div w:id="1295214050">
              <w:marLeft w:val="0"/>
              <w:marRight w:val="0"/>
              <w:marTop w:val="0"/>
              <w:marBottom w:val="0"/>
              <w:divBdr>
                <w:top w:val="none" w:sz="0" w:space="0" w:color="auto"/>
                <w:left w:val="none" w:sz="0" w:space="0" w:color="auto"/>
                <w:bottom w:val="none" w:sz="0" w:space="0" w:color="auto"/>
                <w:right w:val="none" w:sz="0" w:space="0" w:color="auto"/>
              </w:divBdr>
            </w:div>
          </w:divsChild>
        </w:div>
        <w:div w:id="1402364416">
          <w:marLeft w:val="0"/>
          <w:marRight w:val="0"/>
          <w:marTop w:val="0"/>
          <w:marBottom w:val="0"/>
          <w:divBdr>
            <w:top w:val="none" w:sz="0" w:space="0" w:color="auto"/>
            <w:left w:val="none" w:sz="0" w:space="0" w:color="auto"/>
            <w:bottom w:val="none" w:sz="0" w:space="0" w:color="auto"/>
            <w:right w:val="none" w:sz="0" w:space="0" w:color="auto"/>
          </w:divBdr>
          <w:divsChild>
            <w:div w:id="1401057924">
              <w:marLeft w:val="0"/>
              <w:marRight w:val="0"/>
              <w:marTop w:val="0"/>
              <w:marBottom w:val="0"/>
              <w:divBdr>
                <w:top w:val="none" w:sz="0" w:space="0" w:color="auto"/>
                <w:left w:val="none" w:sz="0" w:space="0" w:color="auto"/>
                <w:bottom w:val="none" w:sz="0" w:space="0" w:color="auto"/>
                <w:right w:val="none" w:sz="0" w:space="0" w:color="auto"/>
              </w:divBdr>
            </w:div>
          </w:divsChild>
        </w:div>
        <w:div w:id="1011109136">
          <w:marLeft w:val="0"/>
          <w:marRight w:val="0"/>
          <w:marTop w:val="0"/>
          <w:marBottom w:val="0"/>
          <w:divBdr>
            <w:top w:val="none" w:sz="0" w:space="0" w:color="auto"/>
            <w:left w:val="none" w:sz="0" w:space="0" w:color="auto"/>
            <w:bottom w:val="none" w:sz="0" w:space="0" w:color="auto"/>
            <w:right w:val="none" w:sz="0" w:space="0" w:color="auto"/>
          </w:divBdr>
          <w:divsChild>
            <w:div w:id="12121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codexis.cz/doc/CR/6398" TargetMode="External"/><Relationship Id="rId18" Type="http://schemas.openxmlformats.org/officeDocument/2006/relationships/hyperlink" Target="https://app.codexis.cz/doc/CR/6398" TargetMode="External"/><Relationship Id="rId26" Type="http://schemas.openxmlformats.org/officeDocument/2006/relationships/hyperlink" Target="https://app.codexis.cz/doc/CR/6398" TargetMode="External"/><Relationship Id="rId21" Type="http://schemas.openxmlformats.org/officeDocument/2006/relationships/hyperlink" Target="https://app.codexis.cz/doc/CR/6398" TargetMode="External"/><Relationship Id="rId34" Type="http://schemas.openxmlformats.org/officeDocument/2006/relationships/footer" Target="footer2.xml"/><Relationship Id="rId7" Type="http://schemas.openxmlformats.org/officeDocument/2006/relationships/hyperlink" Target="https://app.codexis.cz/doc/CR/6398" TargetMode="External"/><Relationship Id="rId12" Type="http://schemas.openxmlformats.org/officeDocument/2006/relationships/hyperlink" Target="https://app.codexis.cz/doc/CR/6398" TargetMode="External"/><Relationship Id="rId17" Type="http://schemas.openxmlformats.org/officeDocument/2006/relationships/hyperlink" Target="https://app.codexis.cz/doc/CR/6398" TargetMode="External"/><Relationship Id="rId25" Type="http://schemas.openxmlformats.org/officeDocument/2006/relationships/hyperlink" Target="https://app.codexis.cz/doc/CR/6398"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pp.codexis.cz/doc/CR/6398" TargetMode="External"/><Relationship Id="rId20" Type="http://schemas.openxmlformats.org/officeDocument/2006/relationships/hyperlink" Target="https://app.codexis.cz/doc/CR/6398" TargetMode="External"/><Relationship Id="rId29" Type="http://schemas.openxmlformats.org/officeDocument/2006/relationships/hyperlink" Target="https://app.codexis.cz/doc/CR/50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codexis.cz/doc/CR/6398" TargetMode="External"/><Relationship Id="rId24" Type="http://schemas.openxmlformats.org/officeDocument/2006/relationships/hyperlink" Target="https://app.codexis.cz/doc/CR/5008"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pp.codexis.cz/doc/CR/4912" TargetMode="External"/><Relationship Id="rId23" Type="http://schemas.openxmlformats.org/officeDocument/2006/relationships/hyperlink" Target="https://app.codexis.cz/doc/CR/6398" TargetMode="External"/><Relationship Id="rId28" Type="http://schemas.openxmlformats.org/officeDocument/2006/relationships/hyperlink" Target="https://app.codexis.cz/doc/CR/826" TargetMode="External"/><Relationship Id="rId36" Type="http://schemas.openxmlformats.org/officeDocument/2006/relationships/footer" Target="footer3.xml"/><Relationship Id="rId10" Type="http://schemas.openxmlformats.org/officeDocument/2006/relationships/hyperlink" Target="https://app.codexis.cz/doc/CR/5008" TargetMode="External"/><Relationship Id="rId19" Type="http://schemas.openxmlformats.org/officeDocument/2006/relationships/hyperlink" Target="https://app.codexis.cz/doc/CR/6398"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pp.codexis.cz/doc/CR/6398" TargetMode="External"/><Relationship Id="rId14" Type="http://schemas.openxmlformats.org/officeDocument/2006/relationships/hyperlink" Target="https://app.codexis.cz/doc/CR/6275" TargetMode="External"/><Relationship Id="rId22" Type="http://schemas.openxmlformats.org/officeDocument/2006/relationships/hyperlink" Target="https://app.codexis.cz/doc/CR/6398" TargetMode="External"/><Relationship Id="rId27" Type="http://schemas.openxmlformats.org/officeDocument/2006/relationships/hyperlink" Target="https://app.codexis.cz/doc/CR/6398" TargetMode="External"/><Relationship Id="rId30" Type="http://schemas.openxmlformats.org/officeDocument/2006/relationships/hyperlink" Target="https://app.codexis.cz/doc/CR/5008" TargetMode="External"/><Relationship Id="rId35" Type="http://schemas.openxmlformats.org/officeDocument/2006/relationships/header" Target="header3.xml"/><Relationship Id="rId8" Type="http://schemas.openxmlformats.org/officeDocument/2006/relationships/hyperlink" Target="https://app.codexis.cz/doc/CR/6398" TargetMode="External"/><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4344</Words>
  <Characters>25636</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Olbramice</dc:creator>
  <cp:keywords/>
  <dc:description/>
  <cp:lastModifiedBy>Obec Olbramice</cp:lastModifiedBy>
  <cp:revision>7</cp:revision>
  <cp:lastPrinted>2021-01-11T14:23:00Z</cp:lastPrinted>
  <dcterms:created xsi:type="dcterms:W3CDTF">2020-12-14T09:58:00Z</dcterms:created>
  <dcterms:modified xsi:type="dcterms:W3CDTF">2021-01-11T14:23:00Z</dcterms:modified>
</cp:coreProperties>
</file>